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39" w:rsidRPr="00026F39" w:rsidRDefault="00026F39" w:rsidP="00DC082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026F39">
        <w:rPr>
          <w:rFonts w:asciiTheme="minorHAnsi" w:hAnsiTheme="minorHAnsi" w:cstheme="minorHAnsi"/>
          <w:b/>
          <w:sz w:val="22"/>
        </w:rPr>
        <w:t xml:space="preserve">Verslag Dagelijks Bestuur LOP Geraardsbergen Basis </w:t>
      </w:r>
    </w:p>
    <w:p w:rsidR="00026F39" w:rsidRPr="00026F39" w:rsidRDefault="00026F39" w:rsidP="00DC082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026F39">
        <w:rPr>
          <w:rFonts w:asciiTheme="minorHAnsi" w:hAnsiTheme="minorHAnsi" w:cstheme="minorHAnsi"/>
          <w:b/>
          <w:sz w:val="22"/>
        </w:rPr>
        <w:t>19 april 2012</w:t>
      </w:r>
    </w:p>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w:t>
      </w:r>
    </w:p>
    <w:p w:rsidR="00026F39" w:rsidRPr="00026F39" w:rsidRDefault="00026F39" w:rsidP="00DC0826">
      <w:pPr>
        <w:jc w:val="both"/>
        <w:rPr>
          <w:rFonts w:asciiTheme="minorHAnsi" w:hAnsiTheme="minorHAnsi" w:cstheme="minorHAnsi"/>
          <w:sz w:val="22"/>
        </w:rPr>
      </w:pPr>
    </w:p>
    <w:p w:rsidR="00026F39" w:rsidRPr="00026F39" w:rsidRDefault="00026F39" w:rsidP="00DC0826">
      <w:pPr>
        <w:shd w:val="clear" w:color="auto" w:fill="D9D9D9"/>
        <w:jc w:val="both"/>
        <w:rPr>
          <w:rFonts w:asciiTheme="minorHAnsi" w:hAnsiTheme="minorHAnsi" w:cstheme="minorHAnsi"/>
          <w:sz w:val="22"/>
        </w:rPr>
      </w:pPr>
      <w:r w:rsidRPr="00026F39">
        <w:rPr>
          <w:rFonts w:asciiTheme="minorHAnsi" w:hAnsiTheme="minorHAnsi" w:cstheme="minorHAnsi"/>
          <w:sz w:val="22"/>
        </w:rPr>
        <w:t>Aanwezig / Verontschuldigd</w:t>
      </w:r>
    </w:p>
    <w:p w:rsidR="00026F39" w:rsidRPr="00026F39" w:rsidRDefault="00026F39" w:rsidP="00DC0826">
      <w:pPr>
        <w:jc w:val="both"/>
        <w:rPr>
          <w:rFonts w:asciiTheme="minorHAnsi" w:hAnsiTheme="minorHAnsi" w:cstheme="minorHAnsi"/>
          <w:i/>
          <w:sz w:val="22"/>
        </w:rPr>
      </w:pPr>
    </w:p>
    <w:tbl>
      <w:tblPr>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1560"/>
        <w:gridCol w:w="5766"/>
        <w:gridCol w:w="720"/>
      </w:tblGrid>
      <w:tr w:rsidR="00026F39" w:rsidRPr="00026F39" w:rsidTr="00FD1C10">
        <w:trPr>
          <w:cantSplit/>
          <w:trHeight w:hRule="exact" w:val="259"/>
        </w:trPr>
        <w:tc>
          <w:tcPr>
            <w:tcW w:w="1134" w:type="dxa"/>
          </w:tcPr>
          <w:p w:rsidR="00026F39" w:rsidRPr="00026F39" w:rsidRDefault="00026F39" w:rsidP="00DC0826">
            <w:pPr>
              <w:jc w:val="both"/>
              <w:rPr>
                <w:rFonts w:asciiTheme="minorHAnsi" w:hAnsiTheme="minorHAnsi" w:cstheme="minorHAnsi"/>
                <w:sz w:val="22"/>
              </w:rPr>
            </w:pPr>
            <w:proofErr w:type="spellStart"/>
            <w:r w:rsidRPr="00026F39">
              <w:rPr>
                <w:rFonts w:asciiTheme="minorHAnsi" w:hAnsiTheme="minorHAnsi" w:cstheme="minorHAnsi"/>
                <w:sz w:val="22"/>
              </w:rPr>
              <w:t>Lutgart</w:t>
            </w:r>
            <w:proofErr w:type="spellEnd"/>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Coppens</w:t>
            </w:r>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LOP-voorzitter</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59"/>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Luc</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Top</w:t>
            </w:r>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LOP-deskundige (verslag)</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59"/>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Geert</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Flamand</w:t>
            </w:r>
          </w:p>
        </w:tc>
        <w:tc>
          <w:tcPr>
            <w:tcW w:w="5766" w:type="dxa"/>
          </w:tcPr>
          <w:p w:rsidR="00026F39" w:rsidRPr="00026F39" w:rsidRDefault="00026F39" w:rsidP="00DC0826">
            <w:pPr>
              <w:jc w:val="both"/>
              <w:rPr>
                <w:rFonts w:asciiTheme="minorHAnsi" w:hAnsiTheme="minorHAnsi" w:cstheme="minorHAnsi"/>
                <w:sz w:val="22"/>
              </w:rPr>
            </w:pPr>
            <w:proofErr w:type="spellStart"/>
            <w:r w:rsidRPr="00026F39">
              <w:rPr>
                <w:rFonts w:asciiTheme="minorHAnsi" w:hAnsiTheme="minorHAnsi" w:cstheme="minorHAnsi"/>
                <w:sz w:val="22"/>
              </w:rPr>
              <w:t>coörd</w:t>
            </w:r>
            <w:proofErr w:type="spellEnd"/>
            <w:r w:rsidRPr="00026F39">
              <w:rPr>
                <w:rFonts w:asciiTheme="minorHAnsi" w:hAnsiTheme="minorHAnsi" w:cstheme="minorHAnsi"/>
                <w:sz w:val="22"/>
              </w:rPr>
              <w:t>. dir. - KBO Geraardsbergen-</w:t>
            </w:r>
            <w:proofErr w:type="spellStart"/>
            <w:r w:rsidRPr="00026F39">
              <w:rPr>
                <w:rFonts w:asciiTheme="minorHAnsi" w:hAnsiTheme="minorHAnsi" w:cstheme="minorHAnsi"/>
                <w:sz w:val="22"/>
              </w:rPr>
              <w:t>Deftinge</w:t>
            </w:r>
            <w:proofErr w:type="spellEnd"/>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An</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Eeman </w:t>
            </w:r>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BSGO Centrum</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Helga</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Schrever</w:t>
            </w:r>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zorgcoördinator BSGO</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V</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Liesbeth</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De </w:t>
            </w:r>
            <w:proofErr w:type="spellStart"/>
            <w:r w:rsidRPr="00026F39">
              <w:rPr>
                <w:rFonts w:asciiTheme="minorHAnsi" w:hAnsiTheme="minorHAnsi" w:cstheme="minorHAnsi"/>
                <w:sz w:val="22"/>
              </w:rPr>
              <w:t>Dene</w:t>
            </w:r>
            <w:proofErr w:type="spellEnd"/>
            <w:r w:rsidRPr="00026F39">
              <w:rPr>
                <w:rFonts w:asciiTheme="minorHAnsi" w:hAnsiTheme="minorHAnsi" w:cstheme="minorHAnsi"/>
                <w:sz w:val="22"/>
              </w:rPr>
              <w:t xml:space="preserve"> </w:t>
            </w:r>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Freinetschool De Klaproos </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V</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Veerle </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De </w:t>
            </w:r>
            <w:proofErr w:type="spellStart"/>
            <w:r w:rsidRPr="00026F39">
              <w:rPr>
                <w:rFonts w:asciiTheme="minorHAnsi" w:hAnsiTheme="minorHAnsi" w:cstheme="minorHAnsi"/>
                <w:sz w:val="22"/>
              </w:rPr>
              <w:t>Saedeleer</w:t>
            </w:r>
            <w:proofErr w:type="spellEnd"/>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CLB GO </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V</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Hubert</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De </w:t>
            </w:r>
            <w:proofErr w:type="spellStart"/>
            <w:r w:rsidRPr="00026F39">
              <w:rPr>
                <w:rFonts w:asciiTheme="minorHAnsi" w:hAnsiTheme="minorHAnsi" w:cstheme="minorHAnsi"/>
                <w:sz w:val="22"/>
              </w:rPr>
              <w:t>Weerdt</w:t>
            </w:r>
            <w:proofErr w:type="spellEnd"/>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VO – </w:t>
            </w:r>
            <w:proofErr w:type="spellStart"/>
            <w:r w:rsidRPr="00026F39">
              <w:rPr>
                <w:rFonts w:asciiTheme="minorHAnsi" w:hAnsiTheme="minorHAnsi" w:cstheme="minorHAnsi"/>
                <w:sz w:val="22"/>
              </w:rPr>
              <w:t>BuO</w:t>
            </w:r>
            <w:proofErr w:type="spellEnd"/>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V</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Isabelle </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De </w:t>
            </w:r>
            <w:proofErr w:type="spellStart"/>
            <w:r w:rsidRPr="00026F39">
              <w:rPr>
                <w:rFonts w:asciiTheme="minorHAnsi" w:hAnsiTheme="minorHAnsi" w:cstheme="minorHAnsi"/>
                <w:sz w:val="22"/>
              </w:rPr>
              <w:t>Leeneer</w:t>
            </w:r>
            <w:proofErr w:type="spellEnd"/>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Vrij CLB Ninove-Geraardsbergen</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Linda</w:t>
            </w:r>
          </w:p>
        </w:tc>
        <w:tc>
          <w:tcPr>
            <w:tcW w:w="1560" w:type="dxa"/>
          </w:tcPr>
          <w:p w:rsidR="00026F39" w:rsidRPr="00026F39" w:rsidRDefault="00026F39" w:rsidP="00DC0826">
            <w:pPr>
              <w:jc w:val="both"/>
              <w:rPr>
                <w:rFonts w:asciiTheme="minorHAnsi" w:hAnsiTheme="minorHAnsi" w:cstheme="minorHAnsi"/>
                <w:sz w:val="22"/>
              </w:rPr>
            </w:pPr>
            <w:proofErr w:type="spellStart"/>
            <w:r w:rsidRPr="00026F39">
              <w:rPr>
                <w:rFonts w:asciiTheme="minorHAnsi" w:hAnsiTheme="minorHAnsi" w:cstheme="minorHAnsi"/>
                <w:sz w:val="22"/>
              </w:rPr>
              <w:t>Ogiers</w:t>
            </w:r>
            <w:proofErr w:type="spellEnd"/>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GO – </w:t>
            </w:r>
            <w:proofErr w:type="spellStart"/>
            <w:r w:rsidRPr="00026F39">
              <w:rPr>
                <w:rFonts w:asciiTheme="minorHAnsi" w:hAnsiTheme="minorHAnsi" w:cstheme="minorHAnsi"/>
                <w:sz w:val="22"/>
              </w:rPr>
              <w:t>BuO</w:t>
            </w:r>
            <w:proofErr w:type="spellEnd"/>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Nadia </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El Allaoui</w:t>
            </w:r>
          </w:p>
        </w:tc>
        <w:tc>
          <w:tcPr>
            <w:tcW w:w="5766" w:type="dxa"/>
          </w:tcPr>
          <w:p w:rsidR="00026F39" w:rsidRPr="00026F39" w:rsidRDefault="00026F39" w:rsidP="00DC0826">
            <w:pPr>
              <w:jc w:val="both"/>
              <w:rPr>
                <w:rFonts w:asciiTheme="minorHAnsi" w:hAnsiTheme="minorHAnsi" w:cstheme="minorHAnsi"/>
                <w:sz w:val="22"/>
              </w:rPr>
            </w:pPr>
            <w:proofErr w:type="spellStart"/>
            <w:r w:rsidRPr="00026F39">
              <w:rPr>
                <w:rFonts w:asciiTheme="minorHAnsi" w:hAnsiTheme="minorHAnsi" w:cstheme="minorHAnsi"/>
                <w:sz w:val="22"/>
              </w:rPr>
              <w:t>Odice</w:t>
            </w:r>
            <w:proofErr w:type="spellEnd"/>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Erwin </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Franceus </w:t>
            </w:r>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Gemeentebestuur </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Els </w:t>
            </w:r>
          </w:p>
        </w:tc>
        <w:tc>
          <w:tcPr>
            <w:tcW w:w="1560" w:type="dxa"/>
          </w:tcPr>
          <w:p w:rsidR="00026F39" w:rsidRPr="00026F39" w:rsidRDefault="00026F39" w:rsidP="00DC0826">
            <w:pPr>
              <w:jc w:val="both"/>
              <w:rPr>
                <w:rFonts w:asciiTheme="minorHAnsi" w:hAnsiTheme="minorHAnsi" w:cstheme="minorHAnsi"/>
                <w:sz w:val="22"/>
              </w:rPr>
            </w:pPr>
            <w:proofErr w:type="spellStart"/>
            <w:r w:rsidRPr="00026F39">
              <w:rPr>
                <w:rFonts w:asciiTheme="minorHAnsi" w:hAnsiTheme="minorHAnsi" w:cstheme="minorHAnsi"/>
                <w:sz w:val="22"/>
              </w:rPr>
              <w:t>Ritserveldt</w:t>
            </w:r>
            <w:proofErr w:type="spellEnd"/>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OCMW wijkcentrum De Poort</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V</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Sabine</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Eeman</w:t>
            </w:r>
          </w:p>
        </w:tc>
        <w:tc>
          <w:tcPr>
            <w:tcW w:w="5766" w:type="dxa"/>
          </w:tcPr>
          <w:p w:rsidR="00026F39" w:rsidRPr="00026F39" w:rsidRDefault="00026F39" w:rsidP="00DC0826">
            <w:pPr>
              <w:jc w:val="both"/>
              <w:rPr>
                <w:rFonts w:asciiTheme="minorHAnsi" w:hAnsiTheme="minorHAnsi" w:cstheme="minorHAnsi"/>
                <w:sz w:val="22"/>
              </w:rPr>
            </w:pPr>
            <w:proofErr w:type="spellStart"/>
            <w:r w:rsidRPr="00026F39">
              <w:rPr>
                <w:rFonts w:asciiTheme="minorHAnsi" w:hAnsiTheme="minorHAnsi" w:cstheme="minorHAnsi"/>
                <w:sz w:val="22"/>
              </w:rPr>
              <w:t>coörd</w:t>
            </w:r>
            <w:proofErr w:type="spellEnd"/>
            <w:r w:rsidRPr="00026F39">
              <w:rPr>
                <w:rFonts w:asciiTheme="minorHAnsi" w:hAnsiTheme="minorHAnsi" w:cstheme="minorHAnsi"/>
                <w:sz w:val="22"/>
              </w:rPr>
              <w:t>. Dir. – Scholengroep 20</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Samuel</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Vileyn</w:t>
            </w:r>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Jeugdopbouwwerk Geraardsbergen</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p w:rsidR="00026F39" w:rsidRPr="00026F39" w:rsidRDefault="00026F39" w:rsidP="00DC0826">
            <w:pPr>
              <w:jc w:val="both"/>
              <w:rPr>
                <w:rFonts w:asciiTheme="minorHAnsi" w:hAnsiTheme="minorHAnsi" w:cstheme="minorHAnsi"/>
                <w:sz w:val="22"/>
              </w:rPr>
            </w:pP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Steff </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De Vos</w:t>
            </w:r>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Integratiedienst Geraardsbergen</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r w:rsidR="00026F39" w:rsidRPr="00026F39" w:rsidTr="00FD1C10">
        <w:trPr>
          <w:cantSplit/>
          <w:trHeight w:hRule="exact" w:val="270"/>
        </w:trPr>
        <w:tc>
          <w:tcPr>
            <w:tcW w:w="1134"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Dirk </w:t>
            </w:r>
          </w:p>
        </w:tc>
        <w:tc>
          <w:tcPr>
            <w:tcW w:w="156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 xml:space="preserve">Van </w:t>
            </w:r>
            <w:proofErr w:type="spellStart"/>
            <w:r w:rsidRPr="00026F39">
              <w:rPr>
                <w:rFonts w:asciiTheme="minorHAnsi" w:hAnsiTheme="minorHAnsi" w:cstheme="minorHAnsi"/>
                <w:sz w:val="22"/>
              </w:rPr>
              <w:t>Saene</w:t>
            </w:r>
            <w:proofErr w:type="spellEnd"/>
          </w:p>
        </w:tc>
        <w:tc>
          <w:tcPr>
            <w:tcW w:w="5766"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OCMW Geraardsbergen Sociale Dienst</w:t>
            </w:r>
          </w:p>
        </w:tc>
        <w:tc>
          <w:tcPr>
            <w:tcW w:w="720" w:type="dxa"/>
          </w:tcPr>
          <w:p w:rsidR="00026F39" w:rsidRPr="00026F39" w:rsidRDefault="00026F39" w:rsidP="00DC0826">
            <w:pPr>
              <w:jc w:val="both"/>
              <w:rPr>
                <w:rFonts w:asciiTheme="minorHAnsi" w:hAnsiTheme="minorHAnsi" w:cstheme="minorHAnsi"/>
                <w:sz w:val="22"/>
              </w:rPr>
            </w:pPr>
            <w:r w:rsidRPr="00026F39">
              <w:rPr>
                <w:rFonts w:asciiTheme="minorHAnsi" w:hAnsiTheme="minorHAnsi" w:cstheme="minorHAnsi"/>
                <w:sz w:val="22"/>
              </w:rPr>
              <w:t>A</w:t>
            </w:r>
          </w:p>
        </w:tc>
      </w:tr>
    </w:tbl>
    <w:p w:rsidR="00026F39" w:rsidRPr="00026F39" w:rsidRDefault="00026F39" w:rsidP="00DC0826">
      <w:pPr>
        <w:jc w:val="both"/>
        <w:rPr>
          <w:rFonts w:asciiTheme="minorHAnsi" w:hAnsiTheme="minorHAnsi" w:cstheme="minorHAnsi"/>
          <w:sz w:val="22"/>
        </w:rPr>
      </w:pPr>
    </w:p>
    <w:p w:rsidR="00026F39" w:rsidRPr="00026F39" w:rsidRDefault="00026F39" w:rsidP="00DC0826">
      <w:pPr>
        <w:jc w:val="both"/>
        <w:rPr>
          <w:rStyle w:val="Zwaar"/>
          <w:rFonts w:asciiTheme="minorHAnsi" w:hAnsiTheme="minorHAnsi" w:cstheme="minorHAnsi"/>
          <w:b w:val="0"/>
          <w:sz w:val="22"/>
        </w:rPr>
      </w:pPr>
    </w:p>
    <w:p w:rsidR="00026F39" w:rsidRPr="00026F39" w:rsidRDefault="00026F39" w:rsidP="00DC0826">
      <w:pPr>
        <w:shd w:val="clear" w:color="auto" w:fill="D9D9D9"/>
        <w:jc w:val="both"/>
        <w:rPr>
          <w:rFonts w:asciiTheme="minorHAnsi" w:hAnsiTheme="minorHAnsi" w:cstheme="minorHAnsi"/>
          <w:sz w:val="22"/>
        </w:rPr>
      </w:pPr>
      <w:r w:rsidRPr="00026F39">
        <w:rPr>
          <w:rFonts w:asciiTheme="minorHAnsi" w:hAnsiTheme="minorHAnsi" w:cstheme="minorHAnsi"/>
          <w:sz w:val="22"/>
        </w:rPr>
        <w:t>Bijlagen</w:t>
      </w:r>
    </w:p>
    <w:p w:rsidR="00026F39" w:rsidRPr="00026F39" w:rsidRDefault="00026F39" w:rsidP="00DC0826">
      <w:pPr>
        <w:jc w:val="both"/>
        <w:rPr>
          <w:rStyle w:val="Zwaar"/>
          <w:rFonts w:asciiTheme="minorHAnsi" w:hAnsiTheme="minorHAnsi" w:cstheme="minorHAnsi"/>
          <w:b w:val="0"/>
          <w:sz w:val="22"/>
        </w:rPr>
      </w:pPr>
    </w:p>
    <w:p w:rsidR="00026F39" w:rsidRPr="00026F39" w:rsidRDefault="00026F39" w:rsidP="00DC0826">
      <w:pPr>
        <w:pStyle w:val="Lijstalinea"/>
        <w:numPr>
          <w:ilvl w:val="0"/>
          <w:numId w:val="18"/>
        </w:numPr>
        <w:jc w:val="both"/>
        <w:rPr>
          <w:rStyle w:val="Zwaar"/>
          <w:rFonts w:asciiTheme="minorHAnsi" w:hAnsiTheme="minorHAnsi" w:cstheme="minorHAnsi"/>
          <w:b w:val="0"/>
          <w:sz w:val="22"/>
        </w:rPr>
      </w:pPr>
      <w:r w:rsidRPr="00026F39">
        <w:rPr>
          <w:rStyle w:val="Zwaar"/>
          <w:rFonts w:asciiTheme="minorHAnsi" w:hAnsiTheme="minorHAnsi" w:cstheme="minorHAnsi"/>
          <w:b w:val="0"/>
          <w:sz w:val="22"/>
        </w:rPr>
        <w:t>Huishoudelijk Reglement goedgekeurde versie</w:t>
      </w:r>
    </w:p>
    <w:p w:rsidR="00026F39" w:rsidRPr="00026F39" w:rsidRDefault="00026F39" w:rsidP="00DC0826">
      <w:pPr>
        <w:jc w:val="both"/>
        <w:rPr>
          <w:rStyle w:val="Zwaar"/>
          <w:rFonts w:asciiTheme="minorHAnsi" w:hAnsiTheme="minorHAnsi" w:cstheme="minorHAnsi"/>
          <w:b w:val="0"/>
          <w:sz w:val="22"/>
        </w:rPr>
      </w:pPr>
    </w:p>
    <w:p w:rsidR="00026F39" w:rsidRPr="00026F39" w:rsidRDefault="00026F39" w:rsidP="00DC0826">
      <w:pPr>
        <w:shd w:val="clear" w:color="auto" w:fill="D9D9D9"/>
        <w:jc w:val="both"/>
        <w:rPr>
          <w:rFonts w:asciiTheme="minorHAnsi" w:hAnsiTheme="minorHAnsi" w:cstheme="minorHAnsi"/>
          <w:sz w:val="22"/>
        </w:rPr>
      </w:pPr>
      <w:r w:rsidRPr="00026F39">
        <w:rPr>
          <w:rFonts w:asciiTheme="minorHAnsi" w:hAnsiTheme="minorHAnsi" w:cstheme="minorHAnsi"/>
          <w:sz w:val="22"/>
        </w:rPr>
        <w:t>Agenda</w:t>
      </w:r>
    </w:p>
    <w:p w:rsidR="00026F39" w:rsidRPr="00026F39" w:rsidRDefault="00026F39" w:rsidP="00DC0826">
      <w:pPr>
        <w:jc w:val="both"/>
        <w:rPr>
          <w:rStyle w:val="Zwaar"/>
          <w:rFonts w:asciiTheme="minorHAnsi" w:hAnsiTheme="minorHAnsi" w:cstheme="minorHAnsi"/>
          <w:b w:val="0"/>
          <w:sz w:val="22"/>
        </w:rPr>
      </w:pPr>
    </w:p>
    <w:p w:rsidR="00026F39" w:rsidRPr="00026F39" w:rsidRDefault="00026F39" w:rsidP="00DC0826">
      <w:pPr>
        <w:pStyle w:val="Lijstalinea"/>
        <w:numPr>
          <w:ilvl w:val="0"/>
          <w:numId w:val="2"/>
        </w:numPr>
        <w:spacing w:line="240" w:lineRule="auto"/>
        <w:contextualSpacing w:val="0"/>
        <w:jc w:val="both"/>
        <w:rPr>
          <w:rFonts w:asciiTheme="minorHAnsi" w:hAnsiTheme="minorHAnsi" w:cstheme="minorHAnsi"/>
          <w:sz w:val="22"/>
        </w:rPr>
      </w:pPr>
      <w:r w:rsidRPr="00026F39">
        <w:rPr>
          <w:rFonts w:asciiTheme="minorHAnsi" w:hAnsiTheme="minorHAnsi" w:cstheme="minorHAnsi"/>
          <w:sz w:val="22"/>
        </w:rPr>
        <w:t>Varia</w:t>
      </w:r>
    </w:p>
    <w:p w:rsidR="00026F39" w:rsidRPr="00026F39" w:rsidRDefault="00026F39" w:rsidP="00DC0826">
      <w:pPr>
        <w:pStyle w:val="Lijstalinea"/>
        <w:numPr>
          <w:ilvl w:val="0"/>
          <w:numId w:val="2"/>
        </w:numPr>
        <w:spacing w:line="240" w:lineRule="auto"/>
        <w:contextualSpacing w:val="0"/>
        <w:jc w:val="both"/>
        <w:rPr>
          <w:rFonts w:asciiTheme="minorHAnsi" w:hAnsiTheme="minorHAnsi" w:cstheme="minorHAnsi"/>
          <w:sz w:val="22"/>
        </w:rPr>
      </w:pPr>
      <w:r w:rsidRPr="00026F39">
        <w:rPr>
          <w:rFonts w:asciiTheme="minorHAnsi" w:hAnsiTheme="minorHAnsi" w:cstheme="minorHAnsi"/>
          <w:sz w:val="22"/>
        </w:rPr>
        <w:t>Huishoudelijk reglement</w:t>
      </w:r>
      <w:r w:rsidR="009B763A">
        <w:rPr>
          <w:rFonts w:asciiTheme="minorHAnsi" w:hAnsiTheme="minorHAnsi" w:cstheme="minorHAnsi"/>
          <w:sz w:val="22"/>
        </w:rPr>
        <w:t xml:space="preserve"> en ledenlijst</w:t>
      </w:r>
    </w:p>
    <w:p w:rsidR="00026F39" w:rsidRPr="00026F39" w:rsidRDefault="00026F39" w:rsidP="00DC0826">
      <w:pPr>
        <w:pStyle w:val="Lijstalinea"/>
        <w:numPr>
          <w:ilvl w:val="0"/>
          <w:numId w:val="2"/>
        </w:numPr>
        <w:spacing w:line="240" w:lineRule="auto"/>
        <w:contextualSpacing w:val="0"/>
        <w:jc w:val="both"/>
        <w:rPr>
          <w:rFonts w:asciiTheme="minorHAnsi" w:hAnsiTheme="minorHAnsi" w:cstheme="minorHAnsi"/>
          <w:sz w:val="22"/>
        </w:rPr>
      </w:pPr>
      <w:r w:rsidRPr="00026F39">
        <w:rPr>
          <w:rFonts w:asciiTheme="minorHAnsi" w:hAnsiTheme="minorHAnsi" w:cstheme="minorHAnsi"/>
          <w:sz w:val="22"/>
        </w:rPr>
        <w:t>Overleg inschrijvingsbeleid 2012-2013</w:t>
      </w:r>
    </w:p>
    <w:p w:rsidR="00026F39" w:rsidRPr="00026F39" w:rsidRDefault="00026F39" w:rsidP="00DC0826">
      <w:pPr>
        <w:jc w:val="both"/>
        <w:rPr>
          <w:rStyle w:val="Zwaar"/>
          <w:rFonts w:asciiTheme="minorHAnsi" w:hAnsiTheme="minorHAnsi" w:cstheme="minorHAnsi"/>
          <w:b w:val="0"/>
          <w:sz w:val="22"/>
        </w:rPr>
      </w:pPr>
    </w:p>
    <w:p w:rsidR="00026F39" w:rsidRPr="00026F39" w:rsidRDefault="00026F39" w:rsidP="00DC0826">
      <w:pPr>
        <w:shd w:val="clear" w:color="auto" w:fill="D9D9D9"/>
        <w:jc w:val="both"/>
        <w:rPr>
          <w:rFonts w:asciiTheme="minorHAnsi" w:hAnsiTheme="minorHAnsi" w:cstheme="minorHAnsi"/>
          <w:sz w:val="22"/>
        </w:rPr>
      </w:pPr>
      <w:r w:rsidRPr="00026F39">
        <w:rPr>
          <w:rFonts w:asciiTheme="minorHAnsi" w:hAnsiTheme="minorHAnsi" w:cstheme="minorHAnsi"/>
          <w:sz w:val="22"/>
        </w:rPr>
        <w:t>Verslag</w:t>
      </w:r>
    </w:p>
    <w:p w:rsidR="00026F39" w:rsidRPr="00026F39" w:rsidRDefault="00026F39" w:rsidP="00DC0826">
      <w:pPr>
        <w:jc w:val="both"/>
        <w:rPr>
          <w:rStyle w:val="Zwaar"/>
          <w:rFonts w:asciiTheme="minorHAnsi" w:hAnsiTheme="minorHAnsi" w:cstheme="minorHAnsi"/>
          <w:b w:val="0"/>
          <w:sz w:val="22"/>
        </w:rPr>
      </w:pPr>
    </w:p>
    <w:p w:rsidR="00026F39" w:rsidRPr="00026F39" w:rsidRDefault="00026F39" w:rsidP="006C07A7">
      <w:pPr>
        <w:pStyle w:val="Lijstalinea"/>
        <w:numPr>
          <w:ilvl w:val="0"/>
          <w:numId w:val="20"/>
        </w:numPr>
        <w:shd w:val="clear" w:color="auto" w:fill="F2F2F2" w:themeFill="background1" w:themeFillShade="F2"/>
        <w:spacing w:line="240" w:lineRule="auto"/>
        <w:contextualSpacing w:val="0"/>
        <w:jc w:val="both"/>
        <w:rPr>
          <w:rFonts w:asciiTheme="minorHAnsi" w:hAnsiTheme="minorHAnsi" w:cstheme="minorHAnsi"/>
          <w:sz w:val="22"/>
        </w:rPr>
      </w:pPr>
      <w:r w:rsidRPr="00026F39">
        <w:rPr>
          <w:rFonts w:asciiTheme="minorHAnsi" w:hAnsiTheme="minorHAnsi" w:cstheme="minorHAnsi"/>
          <w:sz w:val="22"/>
        </w:rPr>
        <w:t>Varia</w:t>
      </w:r>
    </w:p>
    <w:p w:rsidR="00AF6BB2" w:rsidRPr="00026F39" w:rsidRDefault="00AF6BB2" w:rsidP="00DC0826">
      <w:pPr>
        <w:jc w:val="both"/>
        <w:rPr>
          <w:rFonts w:asciiTheme="minorHAnsi" w:hAnsiTheme="minorHAnsi" w:cstheme="minorHAnsi"/>
          <w:sz w:val="22"/>
        </w:rPr>
      </w:pPr>
    </w:p>
    <w:p w:rsidR="00026F39" w:rsidRDefault="00026F39" w:rsidP="00DC0826">
      <w:pPr>
        <w:jc w:val="both"/>
        <w:rPr>
          <w:rFonts w:asciiTheme="minorHAnsi" w:hAnsiTheme="minorHAnsi" w:cstheme="minorHAnsi"/>
          <w:sz w:val="22"/>
        </w:rPr>
      </w:pPr>
      <w:r>
        <w:rPr>
          <w:rFonts w:asciiTheme="minorHAnsi" w:hAnsiTheme="minorHAnsi" w:cstheme="minorHAnsi"/>
          <w:sz w:val="22"/>
        </w:rPr>
        <w:t>1.1</w:t>
      </w:r>
      <w:r>
        <w:rPr>
          <w:rFonts w:asciiTheme="minorHAnsi" w:hAnsiTheme="minorHAnsi" w:cstheme="minorHAnsi"/>
          <w:sz w:val="22"/>
        </w:rPr>
        <w:tab/>
        <w:t xml:space="preserve">De vooraf aangekondigde actie </w:t>
      </w:r>
      <w:r w:rsidRPr="00EE7244">
        <w:rPr>
          <w:rFonts w:asciiTheme="minorHAnsi" w:hAnsiTheme="minorHAnsi" w:cstheme="minorHAnsi"/>
          <w:b/>
          <w:sz w:val="22"/>
        </w:rPr>
        <w:t>kleuterparticipatie</w:t>
      </w:r>
      <w:r>
        <w:rPr>
          <w:rFonts w:asciiTheme="minorHAnsi" w:hAnsiTheme="minorHAnsi" w:cstheme="minorHAnsi"/>
          <w:sz w:val="22"/>
        </w:rPr>
        <w:t xml:space="preserve"> i.s.m. de Academie Geraardsbergen kan dit schooljaar niet meer doorgaan, door omstandigheden die te maken hebben met de organisatie van het </w:t>
      </w:r>
      <w:proofErr w:type="spellStart"/>
      <w:r>
        <w:rPr>
          <w:rFonts w:asciiTheme="minorHAnsi" w:hAnsiTheme="minorHAnsi" w:cstheme="minorHAnsi"/>
          <w:sz w:val="22"/>
        </w:rPr>
        <w:t>lesjaar</w:t>
      </w:r>
      <w:proofErr w:type="spellEnd"/>
      <w:r>
        <w:rPr>
          <w:rFonts w:asciiTheme="minorHAnsi" w:hAnsiTheme="minorHAnsi" w:cstheme="minorHAnsi"/>
          <w:sz w:val="22"/>
        </w:rPr>
        <w:t xml:space="preserve"> in de Academie. Veerle Jacobs, de docente die het project zou begeleiden, blijft bereid om dit volgend jaar op te nemen met haar studenten. </w:t>
      </w:r>
    </w:p>
    <w:p w:rsidR="00EE7244" w:rsidRDefault="00EE7244" w:rsidP="00DC0826">
      <w:pPr>
        <w:jc w:val="both"/>
        <w:rPr>
          <w:rFonts w:asciiTheme="minorHAnsi" w:hAnsiTheme="minorHAnsi" w:cstheme="minorHAnsi"/>
          <w:sz w:val="22"/>
        </w:rPr>
      </w:pPr>
    </w:p>
    <w:p w:rsidR="00EE7244" w:rsidRDefault="00EE7244" w:rsidP="00DC0826">
      <w:pPr>
        <w:jc w:val="both"/>
        <w:rPr>
          <w:rFonts w:asciiTheme="minorHAnsi" w:hAnsiTheme="minorHAnsi" w:cstheme="minorHAnsi"/>
          <w:sz w:val="22"/>
        </w:rPr>
      </w:pPr>
      <w:r>
        <w:rPr>
          <w:rFonts w:asciiTheme="minorHAnsi" w:hAnsiTheme="minorHAnsi" w:cstheme="minorHAnsi"/>
          <w:sz w:val="22"/>
        </w:rPr>
        <w:t>1.2</w:t>
      </w:r>
      <w:r>
        <w:rPr>
          <w:rFonts w:asciiTheme="minorHAnsi" w:hAnsiTheme="minorHAnsi" w:cstheme="minorHAnsi"/>
          <w:sz w:val="22"/>
        </w:rPr>
        <w:tab/>
        <w:t xml:space="preserve">Vanuit de integratiedienst is er een vraag naar input rond het proberen verbeteren van de </w:t>
      </w:r>
      <w:r w:rsidRPr="00732AFB">
        <w:rPr>
          <w:rFonts w:asciiTheme="minorHAnsi" w:hAnsiTheme="minorHAnsi" w:cstheme="minorHAnsi"/>
          <w:b/>
          <w:sz w:val="22"/>
        </w:rPr>
        <w:t>taalvaardigheid van anderstalige jongeren</w:t>
      </w:r>
      <w:r>
        <w:rPr>
          <w:rFonts w:asciiTheme="minorHAnsi" w:hAnsiTheme="minorHAnsi" w:cstheme="minorHAnsi"/>
          <w:sz w:val="22"/>
        </w:rPr>
        <w:t>. Wat kan in het onderwijs (beter) gebeuren? Welke vormen van taalbad zijn aangewezen buitenschools</w:t>
      </w:r>
      <w:bookmarkStart w:id="0" w:name="_GoBack"/>
      <w:bookmarkEnd w:id="0"/>
      <w:r>
        <w:rPr>
          <w:rFonts w:asciiTheme="minorHAnsi" w:hAnsiTheme="minorHAnsi" w:cstheme="minorHAnsi"/>
          <w:sz w:val="22"/>
        </w:rPr>
        <w:t xml:space="preserve">? </w:t>
      </w:r>
    </w:p>
    <w:p w:rsidR="0022271D" w:rsidRDefault="00DC0826" w:rsidP="0022271D">
      <w:pPr>
        <w:jc w:val="both"/>
        <w:rPr>
          <w:rFonts w:asciiTheme="minorHAnsi" w:hAnsiTheme="minorHAnsi" w:cstheme="minorHAnsi"/>
          <w:sz w:val="22"/>
        </w:rPr>
      </w:pPr>
      <w:r>
        <w:rPr>
          <w:rFonts w:asciiTheme="minorHAnsi" w:hAnsiTheme="minorHAnsi" w:cstheme="minorHAnsi"/>
          <w:sz w:val="22"/>
        </w:rPr>
        <w:lastRenderedPageBreak/>
        <w:t xml:space="preserve">Eerst en vooral: hoe groot is het aantal anderstaligen in groot-Geraardsbergen? Het percentage vreemdelingen op basis van nationaliteit is 3,3%, op basis van herkomst </w:t>
      </w:r>
      <w:r w:rsidR="0022271D">
        <w:rPr>
          <w:rFonts w:asciiTheme="minorHAnsi" w:hAnsiTheme="minorHAnsi" w:cstheme="minorHAnsi"/>
          <w:sz w:val="22"/>
        </w:rPr>
        <w:t>7,8%. De</w:t>
      </w:r>
      <w:r>
        <w:rPr>
          <w:rFonts w:asciiTheme="minorHAnsi" w:hAnsiTheme="minorHAnsi" w:cstheme="minorHAnsi"/>
          <w:sz w:val="22"/>
        </w:rPr>
        <w:t xml:space="preserve"> meesten </w:t>
      </w:r>
      <w:r w:rsidR="0022271D">
        <w:rPr>
          <w:rFonts w:asciiTheme="minorHAnsi" w:hAnsiTheme="minorHAnsi" w:cstheme="minorHAnsi"/>
          <w:sz w:val="22"/>
        </w:rPr>
        <w:t xml:space="preserve">zijn </w:t>
      </w:r>
      <w:r>
        <w:rPr>
          <w:rFonts w:asciiTheme="minorHAnsi" w:hAnsiTheme="minorHAnsi" w:cstheme="minorHAnsi"/>
          <w:sz w:val="22"/>
        </w:rPr>
        <w:t xml:space="preserve">van Russische afkomst. </w:t>
      </w:r>
      <w:r w:rsidR="0022271D">
        <w:rPr>
          <w:rFonts w:asciiTheme="minorHAnsi" w:hAnsiTheme="minorHAnsi" w:cstheme="minorHAnsi"/>
          <w:sz w:val="22"/>
        </w:rPr>
        <w:t>Daarnaast is er ook een groep autochtone Franstaligen.</w:t>
      </w:r>
    </w:p>
    <w:p w:rsidR="00F038D7" w:rsidRDefault="00F038D7" w:rsidP="0022271D">
      <w:pPr>
        <w:jc w:val="both"/>
        <w:rPr>
          <w:rFonts w:asciiTheme="minorHAnsi" w:hAnsiTheme="minorHAnsi" w:cstheme="minorHAnsi"/>
          <w:sz w:val="22"/>
        </w:rPr>
      </w:pPr>
    </w:p>
    <w:p w:rsidR="008463E2" w:rsidRDefault="00F038D7" w:rsidP="0022271D">
      <w:pPr>
        <w:jc w:val="both"/>
        <w:rPr>
          <w:rFonts w:asciiTheme="minorHAnsi" w:hAnsiTheme="minorHAnsi" w:cstheme="minorHAnsi"/>
          <w:sz w:val="22"/>
        </w:rPr>
      </w:pPr>
      <w:r>
        <w:rPr>
          <w:rFonts w:asciiTheme="minorHAnsi" w:hAnsiTheme="minorHAnsi" w:cstheme="minorHAnsi"/>
          <w:sz w:val="22"/>
        </w:rPr>
        <w:t>Kinderen die vanaf het kleuteronderwijs kunnen instappen halen normaal gezien hun achterstand in de loop der jaren op</w:t>
      </w:r>
      <w:r w:rsidR="008463E2" w:rsidRPr="008463E2">
        <w:rPr>
          <w:rFonts w:asciiTheme="minorHAnsi" w:hAnsiTheme="minorHAnsi" w:cstheme="minorHAnsi"/>
          <w:sz w:val="22"/>
        </w:rPr>
        <w:t xml:space="preserve"> </w:t>
      </w:r>
      <w:r w:rsidR="008463E2">
        <w:rPr>
          <w:rFonts w:asciiTheme="minorHAnsi" w:hAnsiTheme="minorHAnsi" w:cstheme="minorHAnsi"/>
          <w:sz w:val="22"/>
        </w:rPr>
        <w:t>via de gewone schoolse onderdompeling in Nederlandstalig onderwijs</w:t>
      </w:r>
      <w:r>
        <w:rPr>
          <w:rFonts w:asciiTheme="minorHAnsi" w:hAnsiTheme="minorHAnsi" w:cstheme="minorHAnsi"/>
          <w:sz w:val="22"/>
        </w:rPr>
        <w:t xml:space="preserve">. </w:t>
      </w:r>
      <w:r w:rsidR="008463E2">
        <w:rPr>
          <w:rFonts w:asciiTheme="minorHAnsi" w:hAnsiTheme="minorHAnsi" w:cstheme="minorHAnsi"/>
          <w:sz w:val="22"/>
        </w:rPr>
        <w:t>In principe is dit zelfs tot de leeftijd van 9 à 10 jaar mogelijk. Problemen stellen zich vooral w</w:t>
      </w:r>
      <w:r>
        <w:rPr>
          <w:rFonts w:asciiTheme="minorHAnsi" w:hAnsiTheme="minorHAnsi" w:cstheme="minorHAnsi"/>
          <w:sz w:val="22"/>
        </w:rPr>
        <w:t>anneer de leerlingen later instappen</w:t>
      </w:r>
      <w:r w:rsidR="008463E2">
        <w:rPr>
          <w:rFonts w:asciiTheme="minorHAnsi" w:hAnsiTheme="minorHAnsi" w:cstheme="minorHAnsi"/>
          <w:sz w:val="22"/>
        </w:rPr>
        <w:t>.</w:t>
      </w:r>
    </w:p>
    <w:p w:rsidR="008463E2" w:rsidRDefault="008463E2" w:rsidP="0022271D">
      <w:pPr>
        <w:jc w:val="both"/>
        <w:rPr>
          <w:rFonts w:asciiTheme="minorHAnsi" w:hAnsiTheme="minorHAnsi" w:cstheme="minorHAnsi"/>
          <w:sz w:val="22"/>
        </w:rPr>
      </w:pPr>
    </w:p>
    <w:p w:rsidR="00172B3F" w:rsidRDefault="008463E2" w:rsidP="0022271D">
      <w:pPr>
        <w:jc w:val="both"/>
        <w:rPr>
          <w:rFonts w:asciiTheme="minorHAnsi" w:hAnsiTheme="minorHAnsi" w:cstheme="minorHAnsi"/>
          <w:sz w:val="22"/>
        </w:rPr>
      </w:pPr>
      <w:r>
        <w:rPr>
          <w:rFonts w:asciiTheme="minorHAnsi" w:hAnsiTheme="minorHAnsi" w:cstheme="minorHAnsi"/>
          <w:sz w:val="22"/>
        </w:rPr>
        <w:t>V</w:t>
      </w:r>
      <w:r w:rsidR="00172B3F">
        <w:rPr>
          <w:rFonts w:asciiTheme="minorHAnsi" w:hAnsiTheme="minorHAnsi" w:cstheme="minorHAnsi"/>
          <w:sz w:val="22"/>
        </w:rPr>
        <w:t xml:space="preserve">oor de </w:t>
      </w:r>
      <w:r>
        <w:rPr>
          <w:rFonts w:asciiTheme="minorHAnsi" w:hAnsiTheme="minorHAnsi" w:cstheme="minorHAnsi"/>
          <w:sz w:val="22"/>
        </w:rPr>
        <w:t>(</w:t>
      </w:r>
      <w:r w:rsidR="00F038D7">
        <w:rPr>
          <w:rFonts w:asciiTheme="minorHAnsi" w:hAnsiTheme="minorHAnsi" w:cstheme="minorHAnsi"/>
          <w:sz w:val="22"/>
        </w:rPr>
        <w:t>basis</w:t>
      </w:r>
      <w:r>
        <w:rPr>
          <w:rFonts w:asciiTheme="minorHAnsi" w:hAnsiTheme="minorHAnsi" w:cstheme="minorHAnsi"/>
          <w:sz w:val="22"/>
        </w:rPr>
        <w:t>)</w:t>
      </w:r>
      <w:r w:rsidR="00172B3F">
        <w:rPr>
          <w:rFonts w:asciiTheme="minorHAnsi" w:hAnsiTheme="minorHAnsi" w:cstheme="minorHAnsi"/>
          <w:sz w:val="22"/>
        </w:rPr>
        <w:t xml:space="preserve">scholen </w:t>
      </w:r>
      <w:r>
        <w:rPr>
          <w:rFonts w:asciiTheme="minorHAnsi" w:hAnsiTheme="minorHAnsi" w:cstheme="minorHAnsi"/>
          <w:sz w:val="22"/>
        </w:rPr>
        <w:t xml:space="preserve">zelf zijn de mogelijkheden </w:t>
      </w:r>
      <w:r w:rsidR="00172B3F">
        <w:rPr>
          <w:rFonts w:asciiTheme="minorHAnsi" w:hAnsiTheme="minorHAnsi" w:cstheme="minorHAnsi"/>
          <w:sz w:val="22"/>
        </w:rPr>
        <w:t xml:space="preserve">om de taalachterstand in te halen </w:t>
      </w:r>
      <w:r w:rsidR="0079350D">
        <w:rPr>
          <w:rFonts w:asciiTheme="minorHAnsi" w:hAnsiTheme="minorHAnsi" w:cstheme="minorHAnsi"/>
          <w:sz w:val="22"/>
        </w:rPr>
        <w:t>beperkt:</w:t>
      </w:r>
    </w:p>
    <w:p w:rsidR="00D70104" w:rsidRPr="00D70104" w:rsidRDefault="00D70104" w:rsidP="00D70104">
      <w:pPr>
        <w:pStyle w:val="Lijstalinea"/>
        <w:numPr>
          <w:ilvl w:val="0"/>
          <w:numId w:val="18"/>
        </w:numPr>
        <w:jc w:val="both"/>
        <w:rPr>
          <w:rFonts w:asciiTheme="minorHAnsi" w:hAnsiTheme="minorHAnsi" w:cstheme="minorHAnsi"/>
          <w:sz w:val="22"/>
        </w:rPr>
      </w:pPr>
      <w:r w:rsidRPr="00D70104">
        <w:rPr>
          <w:rFonts w:asciiTheme="minorHAnsi" w:hAnsiTheme="minorHAnsi" w:cstheme="minorHAnsi"/>
          <w:sz w:val="22"/>
        </w:rPr>
        <w:t xml:space="preserve">Een kleine maar </w:t>
      </w:r>
      <w:r w:rsidR="00F038D7">
        <w:rPr>
          <w:rFonts w:asciiTheme="minorHAnsi" w:hAnsiTheme="minorHAnsi" w:cstheme="minorHAnsi"/>
          <w:sz w:val="22"/>
        </w:rPr>
        <w:t xml:space="preserve">bijzonder </w:t>
      </w:r>
      <w:r w:rsidRPr="00D70104">
        <w:rPr>
          <w:rFonts w:asciiTheme="minorHAnsi" w:hAnsiTheme="minorHAnsi" w:cstheme="minorHAnsi"/>
          <w:sz w:val="22"/>
        </w:rPr>
        <w:t xml:space="preserve">moeilijke groep zijn de mensen van </w:t>
      </w:r>
      <w:proofErr w:type="spellStart"/>
      <w:r w:rsidRPr="00D70104">
        <w:rPr>
          <w:rFonts w:asciiTheme="minorHAnsi" w:hAnsiTheme="minorHAnsi" w:cstheme="minorHAnsi"/>
          <w:sz w:val="22"/>
        </w:rPr>
        <w:t>Macedonische</w:t>
      </w:r>
      <w:proofErr w:type="spellEnd"/>
      <w:r w:rsidRPr="00D70104">
        <w:rPr>
          <w:rFonts w:asciiTheme="minorHAnsi" w:hAnsiTheme="minorHAnsi" w:cstheme="minorHAnsi"/>
          <w:sz w:val="22"/>
        </w:rPr>
        <w:t xml:space="preserve"> of andere Balkan-afkomst die niet alleen anderstalig zijn, maar ook weinig of geen schoolcultuur hebben. </w:t>
      </w:r>
    </w:p>
    <w:p w:rsidR="0022271D" w:rsidRDefault="0079350D" w:rsidP="0022271D">
      <w:pPr>
        <w:pStyle w:val="Lijstalinea"/>
        <w:numPr>
          <w:ilvl w:val="0"/>
          <w:numId w:val="18"/>
        </w:numPr>
        <w:jc w:val="both"/>
        <w:rPr>
          <w:rFonts w:asciiTheme="minorHAnsi" w:hAnsiTheme="minorHAnsi" w:cstheme="minorHAnsi"/>
          <w:sz w:val="22"/>
        </w:rPr>
      </w:pPr>
      <w:r>
        <w:rPr>
          <w:rFonts w:asciiTheme="minorHAnsi" w:hAnsiTheme="minorHAnsi" w:cstheme="minorHAnsi"/>
          <w:sz w:val="22"/>
        </w:rPr>
        <w:t xml:space="preserve">De huidige regelgeving anderstalige nieuwkomers laat niet toe dat de leerlingen voor de taallessen gegroepeerd worden los van de school waaraan zij administratief verbonden zijn. De onthaaluren kunnen niet samengelegd worden maar zijn in vele kleine pakketjes verspreid over de vele vestigingen.  </w:t>
      </w:r>
      <w:r w:rsidR="00C82E0A">
        <w:rPr>
          <w:rFonts w:asciiTheme="minorHAnsi" w:hAnsiTheme="minorHAnsi" w:cstheme="minorHAnsi"/>
          <w:sz w:val="22"/>
        </w:rPr>
        <w:t>Hierdoor is het ook moeilijk om expertise op te bouwen.</w:t>
      </w:r>
    </w:p>
    <w:p w:rsidR="00F038D7" w:rsidRPr="00F038D7" w:rsidRDefault="00C82E0A" w:rsidP="00F038D7">
      <w:pPr>
        <w:pStyle w:val="Lijstalinea"/>
        <w:numPr>
          <w:ilvl w:val="0"/>
          <w:numId w:val="18"/>
        </w:numPr>
        <w:jc w:val="both"/>
        <w:rPr>
          <w:rFonts w:asciiTheme="minorHAnsi" w:hAnsiTheme="minorHAnsi" w:cstheme="minorHAnsi"/>
          <w:sz w:val="22"/>
        </w:rPr>
      </w:pPr>
      <w:r>
        <w:rPr>
          <w:rFonts w:asciiTheme="minorHAnsi" w:hAnsiTheme="minorHAnsi" w:cstheme="minorHAnsi"/>
          <w:sz w:val="22"/>
        </w:rPr>
        <w:t xml:space="preserve">Nog moeilijker is het wanneer het gaat om anderstalige kinderen die al jaren in België verblijven en waarvoor geen aparte uren voorzien zijn. </w:t>
      </w:r>
      <w:r w:rsidR="00D70104">
        <w:rPr>
          <w:rFonts w:asciiTheme="minorHAnsi" w:hAnsiTheme="minorHAnsi" w:cstheme="minorHAnsi"/>
          <w:sz w:val="22"/>
        </w:rPr>
        <w:t xml:space="preserve">Voor deze kinderen kunnen scholen differentiërend werken, d.w.z. dat zij voor sommige leerstofonderdelen bij lagere leeftijdsniveaus aansluiten. Sommige scholen, bv. in Gent, werken om deze reden algemeen met </w:t>
      </w:r>
      <w:proofErr w:type="spellStart"/>
      <w:r w:rsidR="00D70104">
        <w:rPr>
          <w:rFonts w:asciiTheme="minorHAnsi" w:hAnsiTheme="minorHAnsi" w:cstheme="minorHAnsi"/>
          <w:sz w:val="22"/>
        </w:rPr>
        <w:t>niveau-groepen</w:t>
      </w:r>
      <w:proofErr w:type="spellEnd"/>
      <w:r w:rsidR="00D70104">
        <w:rPr>
          <w:rFonts w:asciiTheme="minorHAnsi" w:hAnsiTheme="minorHAnsi" w:cstheme="minorHAnsi"/>
          <w:sz w:val="22"/>
        </w:rPr>
        <w:t xml:space="preserve"> in plaats van leeftijdsgroepen. </w:t>
      </w:r>
      <w:r w:rsidR="00F038D7" w:rsidRPr="00F038D7">
        <w:rPr>
          <w:rFonts w:asciiTheme="minorHAnsi" w:hAnsiTheme="minorHAnsi" w:cstheme="minorHAnsi"/>
          <w:sz w:val="22"/>
        </w:rPr>
        <w:t xml:space="preserve">In het secundair onderwijs is </w:t>
      </w:r>
      <w:r w:rsidR="00F038D7">
        <w:rPr>
          <w:rFonts w:asciiTheme="minorHAnsi" w:hAnsiTheme="minorHAnsi" w:cstheme="minorHAnsi"/>
          <w:sz w:val="22"/>
        </w:rPr>
        <w:t xml:space="preserve">echter </w:t>
      </w:r>
      <w:r w:rsidR="00F038D7" w:rsidRPr="00F038D7">
        <w:rPr>
          <w:rFonts w:asciiTheme="minorHAnsi" w:hAnsiTheme="minorHAnsi" w:cstheme="minorHAnsi"/>
          <w:sz w:val="22"/>
        </w:rPr>
        <w:t xml:space="preserve">ook dit laatste niet meer mogelijk. </w:t>
      </w:r>
      <w:r w:rsidR="00F038D7">
        <w:rPr>
          <w:rFonts w:asciiTheme="minorHAnsi" w:hAnsiTheme="minorHAnsi" w:cstheme="minorHAnsi"/>
          <w:sz w:val="22"/>
        </w:rPr>
        <w:t xml:space="preserve">Bovendien heeft ook leeftijdsdoorbreking grenzen: </w:t>
      </w:r>
      <w:r w:rsidR="008463E2">
        <w:rPr>
          <w:rFonts w:asciiTheme="minorHAnsi" w:hAnsiTheme="minorHAnsi" w:cstheme="minorHAnsi"/>
          <w:sz w:val="22"/>
        </w:rPr>
        <w:t xml:space="preserve">het leeftijdsverschil mag ook niet té groot zijn, en </w:t>
      </w:r>
      <w:r w:rsidR="00F038D7">
        <w:rPr>
          <w:rFonts w:asciiTheme="minorHAnsi" w:hAnsiTheme="minorHAnsi" w:cstheme="minorHAnsi"/>
          <w:sz w:val="22"/>
        </w:rPr>
        <w:t xml:space="preserve">al te veel afzondering </w:t>
      </w:r>
      <w:r w:rsidR="008463E2">
        <w:rPr>
          <w:rFonts w:asciiTheme="minorHAnsi" w:hAnsiTheme="minorHAnsi" w:cstheme="minorHAnsi"/>
          <w:sz w:val="22"/>
        </w:rPr>
        <w:t xml:space="preserve">werkt stigmatiserend. </w:t>
      </w:r>
    </w:p>
    <w:p w:rsidR="0022271D" w:rsidRDefault="0022271D" w:rsidP="0022271D">
      <w:pPr>
        <w:jc w:val="both"/>
        <w:rPr>
          <w:rFonts w:asciiTheme="minorHAnsi" w:hAnsiTheme="minorHAnsi" w:cstheme="minorHAnsi"/>
          <w:sz w:val="22"/>
        </w:rPr>
      </w:pPr>
    </w:p>
    <w:p w:rsidR="008463E2" w:rsidRDefault="008463E2" w:rsidP="00DC0826">
      <w:pPr>
        <w:jc w:val="both"/>
        <w:rPr>
          <w:rFonts w:asciiTheme="minorHAnsi" w:hAnsiTheme="minorHAnsi" w:cstheme="minorHAnsi"/>
          <w:sz w:val="22"/>
        </w:rPr>
      </w:pPr>
      <w:r>
        <w:rPr>
          <w:rFonts w:asciiTheme="minorHAnsi" w:hAnsiTheme="minorHAnsi" w:cstheme="minorHAnsi"/>
          <w:sz w:val="22"/>
        </w:rPr>
        <w:t xml:space="preserve">Ook buitenschools zijn de mogelijkheden beperkt en </w:t>
      </w:r>
      <w:r w:rsidR="00953C69">
        <w:rPr>
          <w:rFonts w:asciiTheme="minorHAnsi" w:hAnsiTheme="minorHAnsi" w:cstheme="minorHAnsi"/>
          <w:sz w:val="22"/>
        </w:rPr>
        <w:t>is de leeftijd bepalend</w:t>
      </w:r>
      <w:r>
        <w:rPr>
          <w:rFonts w:asciiTheme="minorHAnsi" w:hAnsiTheme="minorHAnsi" w:cstheme="minorHAnsi"/>
          <w:sz w:val="22"/>
        </w:rPr>
        <w:t>:</w:t>
      </w:r>
    </w:p>
    <w:p w:rsidR="008463E2" w:rsidRDefault="008463E2" w:rsidP="008463E2">
      <w:pPr>
        <w:pStyle w:val="Lijstalinea"/>
        <w:numPr>
          <w:ilvl w:val="0"/>
          <w:numId w:val="21"/>
        </w:numPr>
        <w:jc w:val="both"/>
        <w:rPr>
          <w:rFonts w:asciiTheme="minorHAnsi" w:hAnsiTheme="minorHAnsi" w:cstheme="minorHAnsi"/>
          <w:sz w:val="22"/>
        </w:rPr>
      </w:pPr>
      <w:r w:rsidRPr="008463E2">
        <w:rPr>
          <w:rFonts w:asciiTheme="minorHAnsi" w:hAnsiTheme="minorHAnsi" w:cstheme="minorHAnsi"/>
          <w:sz w:val="22"/>
        </w:rPr>
        <w:t>O</w:t>
      </w:r>
      <w:r w:rsidR="00983DAC" w:rsidRPr="008463E2">
        <w:rPr>
          <w:rFonts w:asciiTheme="minorHAnsi" w:hAnsiTheme="minorHAnsi" w:cstheme="minorHAnsi"/>
          <w:sz w:val="22"/>
        </w:rPr>
        <w:t xml:space="preserve">p anderstalige ouders kan niet </w:t>
      </w:r>
      <w:r w:rsidR="00953C69">
        <w:rPr>
          <w:rFonts w:asciiTheme="minorHAnsi" w:hAnsiTheme="minorHAnsi" w:cstheme="minorHAnsi"/>
          <w:sz w:val="22"/>
        </w:rPr>
        <w:t xml:space="preserve">echt </w:t>
      </w:r>
      <w:r w:rsidR="00983DAC" w:rsidRPr="008463E2">
        <w:rPr>
          <w:rFonts w:asciiTheme="minorHAnsi" w:hAnsiTheme="minorHAnsi" w:cstheme="minorHAnsi"/>
          <w:sz w:val="22"/>
        </w:rPr>
        <w:t xml:space="preserve">gerekend worden. </w:t>
      </w:r>
      <w:r w:rsidR="00953C69">
        <w:rPr>
          <w:rFonts w:asciiTheme="minorHAnsi" w:hAnsiTheme="minorHAnsi" w:cstheme="minorHAnsi"/>
          <w:sz w:val="22"/>
        </w:rPr>
        <w:t>Ouders kunnen hun kinderen stimuleren en eventueel zelf de taal leren, maar dit zal eerder gebeuren bij jonge ouders van jonge kinderen.</w:t>
      </w:r>
    </w:p>
    <w:p w:rsidR="00EE7244" w:rsidRDefault="00953C69" w:rsidP="008463E2">
      <w:pPr>
        <w:pStyle w:val="Lijstalinea"/>
        <w:numPr>
          <w:ilvl w:val="0"/>
          <w:numId w:val="21"/>
        </w:numPr>
        <w:jc w:val="both"/>
        <w:rPr>
          <w:rFonts w:asciiTheme="minorHAnsi" w:hAnsiTheme="minorHAnsi" w:cstheme="minorHAnsi"/>
          <w:sz w:val="22"/>
        </w:rPr>
      </w:pPr>
      <w:r>
        <w:rPr>
          <w:rFonts w:asciiTheme="minorHAnsi" w:hAnsiTheme="minorHAnsi" w:cstheme="minorHAnsi"/>
          <w:sz w:val="22"/>
        </w:rPr>
        <w:t>Qua</w:t>
      </w:r>
      <w:r w:rsidR="00983DAC" w:rsidRPr="008463E2">
        <w:rPr>
          <w:rFonts w:asciiTheme="minorHAnsi" w:hAnsiTheme="minorHAnsi" w:cstheme="minorHAnsi"/>
          <w:sz w:val="22"/>
        </w:rPr>
        <w:t xml:space="preserve"> </w:t>
      </w:r>
      <w:r w:rsidR="008E567A" w:rsidRPr="008463E2">
        <w:rPr>
          <w:rFonts w:asciiTheme="minorHAnsi" w:hAnsiTheme="minorHAnsi" w:cstheme="minorHAnsi"/>
          <w:sz w:val="22"/>
        </w:rPr>
        <w:t>taalbad-</w:t>
      </w:r>
      <w:r w:rsidR="00983DAC" w:rsidRPr="008463E2">
        <w:rPr>
          <w:rFonts w:asciiTheme="minorHAnsi" w:hAnsiTheme="minorHAnsi" w:cstheme="minorHAnsi"/>
          <w:sz w:val="22"/>
        </w:rPr>
        <w:t xml:space="preserve">projecten in </w:t>
      </w:r>
      <w:r w:rsidR="008E567A" w:rsidRPr="008463E2">
        <w:rPr>
          <w:rFonts w:asciiTheme="minorHAnsi" w:hAnsiTheme="minorHAnsi" w:cstheme="minorHAnsi"/>
          <w:sz w:val="22"/>
        </w:rPr>
        <w:t>de vrije tijd kan aan taal gewerkt worden via de speelpleinwerking</w:t>
      </w:r>
      <w:r>
        <w:rPr>
          <w:rFonts w:asciiTheme="minorHAnsi" w:hAnsiTheme="minorHAnsi" w:cstheme="minorHAnsi"/>
          <w:sz w:val="22"/>
        </w:rPr>
        <w:t xml:space="preserve"> v</w:t>
      </w:r>
      <w:r w:rsidRPr="008463E2">
        <w:rPr>
          <w:rFonts w:asciiTheme="minorHAnsi" w:hAnsiTheme="minorHAnsi" w:cstheme="minorHAnsi"/>
          <w:sz w:val="22"/>
        </w:rPr>
        <w:t>oor kinderen tot  14 jaar</w:t>
      </w:r>
      <w:r w:rsidR="008E567A" w:rsidRPr="008463E2">
        <w:rPr>
          <w:rFonts w:asciiTheme="minorHAnsi" w:hAnsiTheme="minorHAnsi" w:cstheme="minorHAnsi"/>
          <w:sz w:val="22"/>
        </w:rPr>
        <w:t xml:space="preserve">. De moeilijkst bereikbare groep, juist ook de groep voor wie de achterstand het moeilijkst in te halen is, zijn de anderstalige 14-18jarigen. Zij participeren nauwelijks aan de jeugdbewegingen. Misschien </w:t>
      </w:r>
      <w:r w:rsidR="00077FE1" w:rsidRPr="008463E2">
        <w:rPr>
          <w:rFonts w:asciiTheme="minorHAnsi" w:hAnsiTheme="minorHAnsi" w:cstheme="minorHAnsi"/>
          <w:sz w:val="22"/>
        </w:rPr>
        <w:t>kunnen zij via sportverenigingen of via specifieke projecten beter bereikt worden.</w:t>
      </w:r>
    </w:p>
    <w:p w:rsidR="008463E2" w:rsidRPr="008463E2" w:rsidRDefault="008463E2" w:rsidP="008463E2">
      <w:pPr>
        <w:jc w:val="both"/>
        <w:rPr>
          <w:rFonts w:asciiTheme="minorHAnsi" w:hAnsiTheme="minorHAnsi" w:cstheme="minorHAnsi"/>
          <w:sz w:val="22"/>
        </w:rPr>
      </w:pPr>
    </w:p>
    <w:p w:rsidR="00F0065B" w:rsidRDefault="00077FE1" w:rsidP="00DC0826">
      <w:pPr>
        <w:jc w:val="both"/>
        <w:rPr>
          <w:rFonts w:asciiTheme="minorHAnsi" w:hAnsiTheme="minorHAnsi" w:cstheme="minorHAnsi"/>
          <w:sz w:val="22"/>
        </w:rPr>
      </w:pPr>
      <w:r>
        <w:rPr>
          <w:rFonts w:asciiTheme="minorHAnsi" w:hAnsiTheme="minorHAnsi" w:cstheme="minorHAnsi"/>
          <w:sz w:val="22"/>
        </w:rPr>
        <w:t xml:space="preserve">Het LOP is bereid om de problematiek van </w:t>
      </w:r>
      <w:proofErr w:type="spellStart"/>
      <w:r w:rsidR="00472338">
        <w:rPr>
          <w:rFonts w:asciiTheme="minorHAnsi" w:hAnsiTheme="minorHAnsi" w:cstheme="minorHAnsi"/>
          <w:sz w:val="22"/>
        </w:rPr>
        <w:t>anderstaligheid</w:t>
      </w:r>
      <w:proofErr w:type="spellEnd"/>
      <w:r w:rsidR="00472338">
        <w:rPr>
          <w:rFonts w:asciiTheme="minorHAnsi" w:hAnsiTheme="minorHAnsi" w:cstheme="minorHAnsi"/>
          <w:sz w:val="22"/>
        </w:rPr>
        <w:t xml:space="preserve"> in de toekomst meer centraal te stellen. De bedoeling moet zijn te streven naar een coherent beleid waarin alle doelgroepen (</w:t>
      </w:r>
      <w:r w:rsidR="00D95231">
        <w:rPr>
          <w:rFonts w:asciiTheme="minorHAnsi" w:hAnsiTheme="minorHAnsi" w:cstheme="minorHAnsi"/>
          <w:sz w:val="22"/>
        </w:rPr>
        <w:t xml:space="preserve">nieuwkomers, ouders, </w:t>
      </w:r>
      <w:r w:rsidR="00472338">
        <w:rPr>
          <w:rFonts w:asciiTheme="minorHAnsi" w:hAnsiTheme="minorHAnsi" w:cstheme="minorHAnsi"/>
          <w:sz w:val="22"/>
        </w:rPr>
        <w:t>basisonde</w:t>
      </w:r>
      <w:r w:rsidR="00D95231">
        <w:rPr>
          <w:rFonts w:asciiTheme="minorHAnsi" w:hAnsiTheme="minorHAnsi" w:cstheme="minorHAnsi"/>
          <w:sz w:val="22"/>
        </w:rPr>
        <w:t>rwijs, secundair onderwijs…) een plaats hebben. Het LOP wil mee op zoek gaan naar goede praktijkvoorbeelden (projecten,</w:t>
      </w:r>
      <w:r w:rsidR="00472338">
        <w:rPr>
          <w:rFonts w:asciiTheme="minorHAnsi" w:hAnsiTheme="minorHAnsi" w:cstheme="minorHAnsi"/>
          <w:sz w:val="22"/>
        </w:rPr>
        <w:t xml:space="preserve"> modell</w:t>
      </w:r>
      <w:r w:rsidR="00D95231">
        <w:rPr>
          <w:rFonts w:asciiTheme="minorHAnsi" w:hAnsiTheme="minorHAnsi" w:cstheme="minorHAnsi"/>
          <w:sz w:val="22"/>
        </w:rPr>
        <w:t xml:space="preserve">en, methodes, instrumenten enz.) en interessante initiatieven ondersteunen. </w:t>
      </w:r>
    </w:p>
    <w:p w:rsidR="00077FE1" w:rsidRDefault="00D95231" w:rsidP="00DC0826">
      <w:pPr>
        <w:jc w:val="both"/>
        <w:rPr>
          <w:rFonts w:asciiTheme="minorHAnsi" w:hAnsiTheme="minorHAnsi" w:cstheme="minorHAnsi"/>
          <w:sz w:val="22"/>
        </w:rPr>
      </w:pPr>
      <w:r>
        <w:rPr>
          <w:rFonts w:asciiTheme="minorHAnsi" w:hAnsiTheme="minorHAnsi" w:cstheme="minorHAnsi"/>
          <w:sz w:val="22"/>
        </w:rPr>
        <w:t xml:space="preserve">De integratiedienst </w:t>
      </w:r>
      <w:r w:rsidR="00F0065B">
        <w:rPr>
          <w:rFonts w:asciiTheme="minorHAnsi" w:hAnsiTheme="minorHAnsi" w:cstheme="minorHAnsi"/>
          <w:sz w:val="22"/>
        </w:rPr>
        <w:t xml:space="preserve">heeft </w:t>
      </w:r>
      <w:r>
        <w:rPr>
          <w:rFonts w:asciiTheme="minorHAnsi" w:hAnsiTheme="minorHAnsi" w:cstheme="minorHAnsi"/>
          <w:sz w:val="22"/>
        </w:rPr>
        <w:t xml:space="preserve">haar beleidsplan </w:t>
      </w:r>
      <w:r w:rsidR="00F0065B">
        <w:rPr>
          <w:rFonts w:asciiTheme="minorHAnsi" w:hAnsiTheme="minorHAnsi" w:cstheme="minorHAnsi"/>
          <w:sz w:val="22"/>
        </w:rPr>
        <w:t xml:space="preserve">afgewerkt en zal dit </w:t>
      </w:r>
      <w:r>
        <w:rPr>
          <w:rFonts w:asciiTheme="minorHAnsi" w:hAnsiTheme="minorHAnsi" w:cstheme="minorHAnsi"/>
          <w:sz w:val="22"/>
        </w:rPr>
        <w:t xml:space="preserve">op het LOP </w:t>
      </w:r>
      <w:r w:rsidR="00F0065B">
        <w:rPr>
          <w:rFonts w:asciiTheme="minorHAnsi" w:hAnsiTheme="minorHAnsi" w:cstheme="minorHAnsi"/>
          <w:sz w:val="22"/>
        </w:rPr>
        <w:t xml:space="preserve">komen </w:t>
      </w:r>
      <w:r>
        <w:rPr>
          <w:rFonts w:asciiTheme="minorHAnsi" w:hAnsiTheme="minorHAnsi" w:cstheme="minorHAnsi"/>
          <w:sz w:val="22"/>
        </w:rPr>
        <w:t xml:space="preserve">voorstellen. </w:t>
      </w:r>
    </w:p>
    <w:p w:rsidR="00D95231" w:rsidRDefault="00D95231" w:rsidP="00DC0826">
      <w:pPr>
        <w:jc w:val="both"/>
        <w:rPr>
          <w:rFonts w:asciiTheme="minorHAnsi" w:hAnsiTheme="minorHAnsi" w:cstheme="minorHAnsi"/>
          <w:sz w:val="22"/>
        </w:rPr>
      </w:pPr>
    </w:p>
    <w:p w:rsidR="00D95231" w:rsidRDefault="00DC0826" w:rsidP="006C07A7">
      <w:pPr>
        <w:shd w:val="clear" w:color="auto" w:fill="F2F2F2" w:themeFill="background1" w:themeFillShade="F2"/>
        <w:jc w:val="both"/>
        <w:rPr>
          <w:rFonts w:asciiTheme="minorHAnsi" w:hAnsiTheme="minorHAnsi" w:cstheme="minorHAnsi"/>
          <w:sz w:val="22"/>
        </w:rPr>
      </w:pPr>
      <w:r>
        <w:rPr>
          <w:rFonts w:asciiTheme="minorHAnsi" w:hAnsiTheme="minorHAnsi" w:cstheme="minorHAnsi"/>
          <w:sz w:val="22"/>
        </w:rPr>
        <w:t>2. Huishoudelijk reglement</w:t>
      </w:r>
      <w:r w:rsidR="009B763A">
        <w:rPr>
          <w:rFonts w:asciiTheme="minorHAnsi" w:hAnsiTheme="minorHAnsi" w:cstheme="minorHAnsi"/>
          <w:sz w:val="22"/>
        </w:rPr>
        <w:t xml:space="preserve"> en ledenlijst</w:t>
      </w:r>
    </w:p>
    <w:p w:rsidR="00EE7244" w:rsidRDefault="00EE7244" w:rsidP="00DC0826">
      <w:pPr>
        <w:jc w:val="both"/>
        <w:rPr>
          <w:rFonts w:asciiTheme="minorHAnsi" w:hAnsiTheme="minorHAnsi" w:cstheme="minorHAnsi"/>
          <w:sz w:val="22"/>
        </w:rPr>
      </w:pPr>
    </w:p>
    <w:p w:rsidR="00321082" w:rsidRDefault="00321082" w:rsidP="00DC0826">
      <w:pPr>
        <w:jc w:val="both"/>
        <w:rPr>
          <w:rFonts w:asciiTheme="minorHAnsi" w:hAnsiTheme="minorHAnsi" w:cstheme="minorHAnsi"/>
          <w:sz w:val="22"/>
        </w:rPr>
      </w:pPr>
      <w:r>
        <w:rPr>
          <w:rFonts w:asciiTheme="minorHAnsi" w:hAnsiTheme="minorHAnsi" w:cstheme="minorHAnsi"/>
          <w:sz w:val="22"/>
        </w:rPr>
        <w:t>Aan h</w:t>
      </w:r>
      <w:r w:rsidR="00DC0826">
        <w:rPr>
          <w:rFonts w:asciiTheme="minorHAnsi" w:hAnsiTheme="minorHAnsi" w:cstheme="minorHAnsi"/>
          <w:sz w:val="22"/>
        </w:rPr>
        <w:t>et ontwerp van huishoudelijk reglement van 12 maart 2011</w:t>
      </w:r>
      <w:r>
        <w:rPr>
          <w:rFonts w:asciiTheme="minorHAnsi" w:hAnsiTheme="minorHAnsi" w:cstheme="minorHAnsi"/>
          <w:sz w:val="22"/>
        </w:rPr>
        <w:t xml:space="preserve"> worden </w:t>
      </w:r>
      <w:r w:rsidR="008837DD">
        <w:rPr>
          <w:rFonts w:asciiTheme="minorHAnsi" w:hAnsiTheme="minorHAnsi" w:cstheme="minorHAnsi"/>
          <w:sz w:val="22"/>
        </w:rPr>
        <w:t>één wijziging</w:t>
      </w:r>
      <w:r>
        <w:rPr>
          <w:rFonts w:asciiTheme="minorHAnsi" w:hAnsiTheme="minorHAnsi" w:cstheme="minorHAnsi"/>
          <w:sz w:val="22"/>
        </w:rPr>
        <w:t xml:space="preserve"> doorgevoerd:</w:t>
      </w:r>
    </w:p>
    <w:p w:rsidR="008837DD" w:rsidRPr="008837DD" w:rsidRDefault="008837DD" w:rsidP="008837DD">
      <w:pPr>
        <w:jc w:val="both"/>
        <w:rPr>
          <w:rFonts w:asciiTheme="minorHAnsi" w:hAnsiTheme="minorHAnsi" w:cstheme="minorHAnsi"/>
          <w:sz w:val="22"/>
        </w:rPr>
      </w:pPr>
      <w:r>
        <w:rPr>
          <w:rFonts w:asciiTheme="minorHAnsi" w:hAnsiTheme="minorHAnsi" w:cstheme="minorHAnsi"/>
          <w:sz w:val="22"/>
        </w:rPr>
        <w:t>h</w:t>
      </w:r>
      <w:r w:rsidRPr="008837DD">
        <w:rPr>
          <w:rFonts w:asciiTheme="minorHAnsi" w:hAnsiTheme="minorHAnsi" w:cstheme="minorHAnsi"/>
          <w:sz w:val="22"/>
        </w:rPr>
        <w:t xml:space="preserve">et beheer van de LOP-werkingsmiddelen is de bevoegdheid van de stuurgroep. Aan de Algemene Vergadering is enkel verantwoording verschuldigd. </w:t>
      </w:r>
    </w:p>
    <w:p w:rsidR="00C82E0A" w:rsidRPr="008837DD" w:rsidRDefault="008837DD" w:rsidP="008837DD">
      <w:pPr>
        <w:jc w:val="both"/>
        <w:rPr>
          <w:rFonts w:asciiTheme="minorHAnsi" w:hAnsiTheme="minorHAnsi" w:cstheme="minorHAnsi"/>
          <w:sz w:val="22"/>
        </w:rPr>
      </w:pPr>
      <w:r w:rsidRPr="008837DD">
        <w:rPr>
          <w:rFonts w:asciiTheme="minorHAnsi" w:hAnsiTheme="minorHAnsi" w:cstheme="minorHAnsi"/>
          <w:sz w:val="22"/>
        </w:rPr>
        <w:lastRenderedPageBreak/>
        <w:t xml:space="preserve">In de </w:t>
      </w:r>
      <w:r w:rsidR="00C82E0A" w:rsidRPr="008837DD">
        <w:rPr>
          <w:rFonts w:asciiTheme="minorHAnsi" w:hAnsiTheme="minorHAnsi" w:cstheme="minorHAnsi"/>
          <w:sz w:val="22"/>
        </w:rPr>
        <w:t xml:space="preserve">ledenlijst </w:t>
      </w:r>
      <w:r w:rsidRPr="008837DD">
        <w:rPr>
          <w:rFonts w:asciiTheme="minorHAnsi" w:hAnsiTheme="minorHAnsi" w:cstheme="minorHAnsi"/>
          <w:sz w:val="22"/>
        </w:rPr>
        <w:t>wordt</w:t>
      </w:r>
      <w:r w:rsidR="00C82E0A" w:rsidRPr="008837DD">
        <w:rPr>
          <w:rFonts w:asciiTheme="minorHAnsi" w:hAnsiTheme="minorHAnsi" w:cstheme="minorHAnsi"/>
          <w:sz w:val="22"/>
        </w:rPr>
        <w:t xml:space="preserve"> Geert Flamand genoteerd wordt als vertegenwoordiger van elk vrij katholiek schoolbestuur.</w:t>
      </w:r>
      <w:r>
        <w:rPr>
          <w:rFonts w:asciiTheme="minorHAnsi" w:hAnsiTheme="minorHAnsi" w:cstheme="minorHAnsi"/>
          <w:sz w:val="22"/>
        </w:rPr>
        <w:t xml:space="preserve"> Het OCMW laat nog weten of zij haar twee plaatsen behoudt, dan wel kiest voor één plaats, waarin zowel Dirk van </w:t>
      </w:r>
      <w:proofErr w:type="spellStart"/>
      <w:r>
        <w:rPr>
          <w:rFonts w:asciiTheme="minorHAnsi" w:hAnsiTheme="minorHAnsi" w:cstheme="minorHAnsi"/>
          <w:sz w:val="22"/>
        </w:rPr>
        <w:t>Saene</w:t>
      </w:r>
      <w:proofErr w:type="spellEnd"/>
      <w:r>
        <w:rPr>
          <w:rFonts w:asciiTheme="minorHAnsi" w:hAnsiTheme="minorHAnsi" w:cstheme="minorHAnsi"/>
          <w:sz w:val="22"/>
        </w:rPr>
        <w:t xml:space="preserve"> als Els </w:t>
      </w:r>
      <w:proofErr w:type="spellStart"/>
      <w:r>
        <w:rPr>
          <w:rFonts w:asciiTheme="minorHAnsi" w:hAnsiTheme="minorHAnsi" w:cstheme="minorHAnsi"/>
          <w:sz w:val="22"/>
        </w:rPr>
        <w:t>Ritserveldt</w:t>
      </w:r>
      <w:proofErr w:type="spellEnd"/>
      <w:r>
        <w:rPr>
          <w:rFonts w:asciiTheme="minorHAnsi" w:hAnsiTheme="minorHAnsi" w:cstheme="minorHAnsi"/>
          <w:sz w:val="22"/>
        </w:rPr>
        <w:t xml:space="preserve"> kunnen zetelen. </w:t>
      </w:r>
    </w:p>
    <w:p w:rsidR="00026F39" w:rsidRDefault="00026F39" w:rsidP="00DC0826">
      <w:pPr>
        <w:jc w:val="both"/>
        <w:rPr>
          <w:rFonts w:asciiTheme="minorHAnsi" w:hAnsiTheme="minorHAnsi" w:cstheme="minorHAnsi"/>
          <w:sz w:val="22"/>
        </w:rPr>
      </w:pPr>
    </w:p>
    <w:p w:rsidR="006C07A7" w:rsidRPr="00026F39" w:rsidRDefault="006C07A7" w:rsidP="006C07A7">
      <w:pPr>
        <w:pStyle w:val="Lijstalinea"/>
        <w:numPr>
          <w:ilvl w:val="0"/>
          <w:numId w:val="22"/>
        </w:numPr>
        <w:shd w:val="clear" w:color="auto" w:fill="F2F2F2" w:themeFill="background1" w:themeFillShade="F2"/>
        <w:spacing w:line="240" w:lineRule="auto"/>
        <w:contextualSpacing w:val="0"/>
        <w:jc w:val="both"/>
        <w:rPr>
          <w:rFonts w:asciiTheme="minorHAnsi" w:hAnsiTheme="minorHAnsi" w:cstheme="minorHAnsi"/>
          <w:sz w:val="22"/>
        </w:rPr>
      </w:pPr>
      <w:r w:rsidRPr="00026F39">
        <w:rPr>
          <w:rFonts w:asciiTheme="minorHAnsi" w:hAnsiTheme="minorHAnsi" w:cstheme="minorHAnsi"/>
          <w:sz w:val="22"/>
        </w:rPr>
        <w:t>Overleg inschrijvingsbeleid 2012-2013</w:t>
      </w:r>
    </w:p>
    <w:p w:rsidR="00026F39" w:rsidRDefault="00026F39" w:rsidP="00DC0826">
      <w:pPr>
        <w:jc w:val="both"/>
        <w:rPr>
          <w:rFonts w:asciiTheme="minorHAnsi" w:hAnsiTheme="minorHAnsi" w:cstheme="minorHAnsi"/>
          <w:sz w:val="22"/>
        </w:rPr>
      </w:pPr>
    </w:p>
    <w:p w:rsidR="00026F39" w:rsidRDefault="00627A1A" w:rsidP="00462A71">
      <w:pPr>
        <w:pStyle w:val="Lijstalinea"/>
        <w:numPr>
          <w:ilvl w:val="0"/>
          <w:numId w:val="23"/>
        </w:numPr>
        <w:jc w:val="both"/>
        <w:rPr>
          <w:rFonts w:asciiTheme="minorHAnsi" w:hAnsiTheme="minorHAnsi" w:cstheme="minorHAnsi"/>
          <w:sz w:val="22"/>
        </w:rPr>
      </w:pPr>
      <w:r w:rsidRPr="00462A71">
        <w:rPr>
          <w:rFonts w:asciiTheme="minorHAnsi" w:hAnsiTheme="minorHAnsi" w:cstheme="minorHAnsi"/>
          <w:sz w:val="22"/>
        </w:rPr>
        <w:t>Er wordt niet gekozen voor een centrale aanmeldingsprocedure</w:t>
      </w:r>
      <w:r w:rsidR="00462A71" w:rsidRPr="00462A71">
        <w:rPr>
          <w:rFonts w:asciiTheme="minorHAnsi" w:hAnsiTheme="minorHAnsi" w:cstheme="minorHAnsi"/>
          <w:sz w:val="22"/>
        </w:rPr>
        <w:t xml:space="preserve"> </w:t>
      </w:r>
    </w:p>
    <w:p w:rsidR="00D35F9D" w:rsidRDefault="00D35F9D" w:rsidP="00462A71">
      <w:pPr>
        <w:pStyle w:val="Lijstalinea"/>
        <w:numPr>
          <w:ilvl w:val="0"/>
          <w:numId w:val="23"/>
        </w:numPr>
        <w:jc w:val="both"/>
        <w:rPr>
          <w:rFonts w:asciiTheme="minorHAnsi" w:hAnsiTheme="minorHAnsi" w:cstheme="minorHAnsi"/>
          <w:sz w:val="22"/>
        </w:rPr>
      </w:pPr>
      <w:r>
        <w:rPr>
          <w:rFonts w:asciiTheme="minorHAnsi" w:hAnsiTheme="minorHAnsi" w:cstheme="minorHAnsi"/>
          <w:sz w:val="22"/>
        </w:rPr>
        <w:t>Herverdelen van GOK- en niet-GOK-leerlingen is om een aantal redenen niet evident:</w:t>
      </w:r>
    </w:p>
    <w:p w:rsidR="0052245C" w:rsidRPr="0052245C" w:rsidRDefault="00D35F9D" w:rsidP="0052245C">
      <w:pPr>
        <w:pStyle w:val="Lijstalinea"/>
        <w:numPr>
          <w:ilvl w:val="1"/>
          <w:numId w:val="23"/>
        </w:numPr>
        <w:jc w:val="both"/>
        <w:rPr>
          <w:rFonts w:asciiTheme="minorHAnsi" w:hAnsiTheme="minorHAnsi" w:cstheme="minorHAnsi"/>
          <w:sz w:val="22"/>
        </w:rPr>
      </w:pPr>
      <w:r>
        <w:rPr>
          <w:rFonts w:asciiTheme="minorHAnsi" w:hAnsiTheme="minorHAnsi" w:cstheme="minorHAnsi"/>
          <w:sz w:val="22"/>
        </w:rPr>
        <w:t xml:space="preserve">Geen enkele school kent capaciteitsproblemen. </w:t>
      </w:r>
    </w:p>
    <w:p w:rsidR="00D35F9D" w:rsidRDefault="00D35F9D" w:rsidP="00D35F9D">
      <w:pPr>
        <w:pStyle w:val="Lijstalinea"/>
        <w:numPr>
          <w:ilvl w:val="1"/>
          <w:numId w:val="23"/>
        </w:numPr>
        <w:jc w:val="both"/>
        <w:rPr>
          <w:rFonts w:asciiTheme="minorHAnsi" w:hAnsiTheme="minorHAnsi" w:cstheme="minorHAnsi"/>
          <w:sz w:val="22"/>
        </w:rPr>
      </w:pPr>
      <w:r>
        <w:rPr>
          <w:rFonts w:asciiTheme="minorHAnsi" w:hAnsiTheme="minorHAnsi" w:cstheme="minorHAnsi"/>
          <w:sz w:val="22"/>
        </w:rPr>
        <w:t xml:space="preserve">Ouders kiezen traditioneel voor een welbepaalde school, waarbij de afstand een grote rol speelt. </w:t>
      </w:r>
      <w:r w:rsidRPr="00D35F9D">
        <w:rPr>
          <w:rFonts w:asciiTheme="minorHAnsi" w:hAnsiTheme="minorHAnsi" w:cstheme="minorHAnsi"/>
          <w:sz w:val="22"/>
        </w:rPr>
        <w:t>Het LOP-gebied bestrijkt een grote oppervlakte en het openbaar vervoer in de regio is schaars. De scholen in de randgemeenten zijn voor veel (groot)</w:t>
      </w:r>
      <w:r w:rsidR="00E94F61">
        <w:rPr>
          <w:rFonts w:asciiTheme="minorHAnsi" w:hAnsiTheme="minorHAnsi" w:cstheme="minorHAnsi"/>
          <w:sz w:val="22"/>
        </w:rPr>
        <w:t>ouders moeilijk bereikbaar, zeker niet voor de minder mobiele ‘GOK-ouders’.</w:t>
      </w:r>
    </w:p>
    <w:p w:rsidR="00462A71" w:rsidRDefault="00462A71" w:rsidP="00D35F9D">
      <w:pPr>
        <w:pStyle w:val="Lijstalinea"/>
        <w:numPr>
          <w:ilvl w:val="1"/>
          <w:numId w:val="23"/>
        </w:numPr>
        <w:jc w:val="both"/>
        <w:rPr>
          <w:rFonts w:asciiTheme="minorHAnsi" w:hAnsiTheme="minorHAnsi" w:cstheme="minorHAnsi"/>
          <w:sz w:val="22"/>
        </w:rPr>
      </w:pPr>
      <w:r>
        <w:rPr>
          <w:rFonts w:asciiTheme="minorHAnsi" w:hAnsiTheme="minorHAnsi" w:cstheme="minorHAnsi"/>
          <w:sz w:val="22"/>
        </w:rPr>
        <w:t xml:space="preserve">De scholen met de meeste GOK-leerlingen bevinden zich alle in het centrum (met uitzondering van de vestiging </w:t>
      </w:r>
      <w:proofErr w:type="spellStart"/>
      <w:r>
        <w:rPr>
          <w:rFonts w:asciiTheme="minorHAnsi" w:hAnsiTheme="minorHAnsi" w:cstheme="minorHAnsi"/>
          <w:sz w:val="22"/>
        </w:rPr>
        <w:t>Idegem</w:t>
      </w:r>
      <w:proofErr w:type="spellEnd"/>
      <w:r>
        <w:rPr>
          <w:rFonts w:asciiTheme="minorHAnsi" w:hAnsiTheme="minorHAnsi" w:cstheme="minorHAnsi"/>
          <w:sz w:val="22"/>
        </w:rPr>
        <w:t xml:space="preserve"> van het Sint-Catharinacollege). Als we de kleinere vestigingsplaatsen (alleen kleuteronderwijs, minder dan 50 leerlingen) niet meerekenen, tellen alle scholen binnen dat gebied een </w:t>
      </w:r>
      <w:r w:rsidR="00D35F9D">
        <w:rPr>
          <w:rFonts w:asciiTheme="minorHAnsi" w:hAnsiTheme="minorHAnsi" w:cstheme="minorHAnsi"/>
          <w:sz w:val="22"/>
        </w:rPr>
        <w:t>hoog niveau (minimum 35%).</w:t>
      </w:r>
      <w:r w:rsidR="0052245C">
        <w:rPr>
          <w:rFonts w:asciiTheme="minorHAnsi" w:hAnsiTheme="minorHAnsi" w:cstheme="minorHAnsi"/>
          <w:sz w:val="22"/>
        </w:rPr>
        <w:t xml:space="preserve"> Opvallend is wel – binnen de onderwijsnetten bekeken - </w:t>
      </w:r>
      <w:r w:rsidR="0052245C" w:rsidRPr="0052245C">
        <w:rPr>
          <w:rFonts w:asciiTheme="minorHAnsi" w:hAnsiTheme="minorHAnsi" w:cstheme="minorHAnsi"/>
          <w:sz w:val="22"/>
        </w:rPr>
        <w:t xml:space="preserve">het hoge % op voor de vestiging </w:t>
      </w:r>
      <w:proofErr w:type="spellStart"/>
      <w:r w:rsidR="0052245C" w:rsidRPr="0052245C">
        <w:rPr>
          <w:rFonts w:asciiTheme="minorHAnsi" w:hAnsiTheme="minorHAnsi" w:cstheme="minorHAnsi"/>
          <w:sz w:val="22"/>
        </w:rPr>
        <w:t>Boelarestraat</w:t>
      </w:r>
      <w:proofErr w:type="spellEnd"/>
      <w:r w:rsidR="0052245C" w:rsidRPr="0052245C">
        <w:rPr>
          <w:rFonts w:asciiTheme="minorHAnsi" w:hAnsiTheme="minorHAnsi" w:cstheme="minorHAnsi"/>
          <w:sz w:val="22"/>
        </w:rPr>
        <w:t xml:space="preserve"> (56,3</w:t>
      </w:r>
      <w:r w:rsidR="0052245C">
        <w:rPr>
          <w:rFonts w:asciiTheme="minorHAnsi" w:hAnsiTheme="minorHAnsi" w:cstheme="minorHAnsi"/>
          <w:sz w:val="22"/>
        </w:rPr>
        <w:t>%</w:t>
      </w:r>
      <w:r w:rsidR="0052245C" w:rsidRPr="0052245C">
        <w:rPr>
          <w:rFonts w:asciiTheme="minorHAnsi" w:hAnsiTheme="minorHAnsi" w:cstheme="minorHAnsi"/>
          <w:sz w:val="22"/>
        </w:rPr>
        <w:t>)</w:t>
      </w:r>
    </w:p>
    <w:p w:rsidR="0052245C" w:rsidRDefault="0052245C" w:rsidP="00D35F9D">
      <w:pPr>
        <w:pStyle w:val="Lijstalinea"/>
        <w:numPr>
          <w:ilvl w:val="1"/>
          <w:numId w:val="23"/>
        </w:numPr>
        <w:jc w:val="both"/>
        <w:rPr>
          <w:rFonts w:asciiTheme="minorHAnsi" w:hAnsiTheme="minorHAnsi" w:cstheme="minorHAnsi"/>
          <w:sz w:val="22"/>
        </w:rPr>
      </w:pPr>
      <w:r>
        <w:rPr>
          <w:rFonts w:asciiTheme="minorHAnsi" w:hAnsiTheme="minorHAnsi" w:cstheme="minorHAnsi"/>
          <w:sz w:val="22"/>
        </w:rPr>
        <w:t>Scholen met meer GOK-leerlingen zijn zelf niet altijd gemotiveerd om iets aan de situatie te wijzigen, aangezien ze hierdoor meer werkingsmiddelen en omkadering genereren.</w:t>
      </w:r>
    </w:p>
    <w:p w:rsidR="0052245C" w:rsidRPr="00535678" w:rsidRDefault="00535678" w:rsidP="00535678">
      <w:pPr>
        <w:pStyle w:val="Lijstalinea"/>
        <w:numPr>
          <w:ilvl w:val="0"/>
          <w:numId w:val="23"/>
        </w:numPr>
        <w:jc w:val="both"/>
        <w:rPr>
          <w:rFonts w:asciiTheme="minorHAnsi" w:hAnsiTheme="minorHAnsi" w:cstheme="minorHAnsi"/>
          <w:sz w:val="22"/>
        </w:rPr>
      </w:pPr>
      <w:r>
        <w:rPr>
          <w:rFonts w:asciiTheme="minorHAnsi" w:hAnsiTheme="minorHAnsi" w:cstheme="minorHAnsi"/>
          <w:sz w:val="22"/>
        </w:rPr>
        <w:t xml:space="preserve">Het decreet is bedoeld als een instrument in een visie en een proces op langere termijn. </w:t>
      </w:r>
      <w:r w:rsidR="005C2BEF">
        <w:rPr>
          <w:rFonts w:asciiTheme="minorHAnsi" w:hAnsiTheme="minorHAnsi" w:cstheme="minorHAnsi"/>
          <w:sz w:val="22"/>
        </w:rPr>
        <w:t xml:space="preserve">Minstens </w:t>
      </w:r>
      <w:r>
        <w:rPr>
          <w:rFonts w:asciiTheme="minorHAnsi" w:hAnsiTheme="minorHAnsi" w:cstheme="minorHAnsi"/>
          <w:sz w:val="22"/>
        </w:rPr>
        <w:t xml:space="preserve">moet vermeden worden dat schoolvestigingen – ook al ligt het geografisch </w:t>
      </w:r>
      <w:r w:rsidR="005C2BEF">
        <w:rPr>
          <w:rFonts w:asciiTheme="minorHAnsi" w:hAnsiTheme="minorHAnsi" w:cstheme="minorHAnsi"/>
          <w:sz w:val="22"/>
        </w:rPr>
        <w:t xml:space="preserve">misschien </w:t>
      </w:r>
      <w:r>
        <w:rPr>
          <w:rFonts w:asciiTheme="minorHAnsi" w:hAnsiTheme="minorHAnsi" w:cstheme="minorHAnsi"/>
          <w:sz w:val="22"/>
        </w:rPr>
        <w:t>voor de hand – zouden evolueren tot zeer hoge GOK-niveaus waarbij de ouders van niet-GOK-leerlingen spontaan wegtrekken. Het mechanisme ‘broers en zussen’ en omgevingsfactoren (buurtconcentratie) werken dit in de hand. Het decreet zou minstens een aanzet moeten zijn om hierron</w:t>
      </w:r>
      <w:r w:rsidR="005C2BEF">
        <w:rPr>
          <w:rFonts w:asciiTheme="minorHAnsi" w:hAnsiTheme="minorHAnsi" w:cstheme="minorHAnsi"/>
          <w:sz w:val="22"/>
        </w:rPr>
        <w:t>d een gezamenlijk lokaal beleid en eventuele bijkomende lokale instrumenten te ontwikkelen.</w:t>
      </w:r>
    </w:p>
    <w:p w:rsidR="0052245C" w:rsidRPr="0052245C" w:rsidRDefault="0052245C" w:rsidP="0052245C">
      <w:pPr>
        <w:ind w:left="360"/>
        <w:jc w:val="both"/>
        <w:rPr>
          <w:rFonts w:asciiTheme="minorHAnsi" w:hAnsiTheme="minorHAnsi" w:cstheme="minorHAnsi"/>
          <w:sz w:val="22"/>
        </w:rPr>
      </w:pPr>
    </w:p>
    <w:p w:rsidR="00732AFB" w:rsidRPr="00026F39" w:rsidRDefault="00732AFB" w:rsidP="00732AFB">
      <w:pPr>
        <w:shd w:val="clear" w:color="auto" w:fill="D9D9D9"/>
        <w:jc w:val="both"/>
        <w:rPr>
          <w:rFonts w:asciiTheme="minorHAnsi" w:hAnsiTheme="minorHAnsi" w:cstheme="minorHAnsi"/>
          <w:sz w:val="22"/>
        </w:rPr>
      </w:pPr>
      <w:r>
        <w:rPr>
          <w:rFonts w:asciiTheme="minorHAnsi" w:hAnsiTheme="minorHAnsi" w:cstheme="minorHAnsi"/>
          <w:sz w:val="22"/>
        </w:rPr>
        <w:t>Volgende vergadering</w:t>
      </w:r>
    </w:p>
    <w:p w:rsidR="005B5EA0" w:rsidRDefault="005B5EA0" w:rsidP="00DC0826">
      <w:pPr>
        <w:jc w:val="both"/>
        <w:rPr>
          <w:rFonts w:asciiTheme="minorHAnsi" w:hAnsiTheme="minorHAnsi" w:cstheme="minorHAnsi"/>
          <w:sz w:val="22"/>
        </w:rPr>
      </w:pPr>
    </w:p>
    <w:p w:rsidR="00732AFB" w:rsidRPr="00732AFB" w:rsidRDefault="00732AFB" w:rsidP="00DC0826">
      <w:pPr>
        <w:jc w:val="both"/>
        <w:rPr>
          <w:rFonts w:asciiTheme="minorHAnsi" w:hAnsiTheme="minorHAnsi" w:cstheme="minorHAnsi"/>
          <w:sz w:val="22"/>
        </w:rPr>
      </w:pPr>
      <w:r>
        <w:rPr>
          <w:rFonts w:asciiTheme="minorHAnsi" w:hAnsiTheme="minorHAnsi" w:cstheme="minorHAnsi"/>
          <w:sz w:val="22"/>
        </w:rPr>
        <w:t xml:space="preserve">Het volgend Dagelijks Bestuur vindt plaats op </w:t>
      </w:r>
      <w:r w:rsidRPr="00732AFB">
        <w:rPr>
          <w:rFonts w:asciiTheme="minorHAnsi" w:hAnsiTheme="minorHAnsi" w:cstheme="minorHAnsi"/>
          <w:b/>
          <w:sz w:val="22"/>
        </w:rPr>
        <w:t>dinsdag 8 mei</w:t>
      </w:r>
      <w:r>
        <w:rPr>
          <w:rFonts w:asciiTheme="minorHAnsi" w:hAnsiTheme="minorHAnsi" w:cstheme="minorHAnsi"/>
          <w:sz w:val="22"/>
        </w:rPr>
        <w:t xml:space="preserve"> om </w:t>
      </w:r>
      <w:r w:rsidRPr="00732AFB">
        <w:rPr>
          <w:rFonts w:asciiTheme="minorHAnsi" w:hAnsiTheme="minorHAnsi" w:cstheme="minorHAnsi"/>
          <w:b/>
          <w:sz w:val="22"/>
        </w:rPr>
        <w:t>9u30</w:t>
      </w:r>
      <w:r>
        <w:rPr>
          <w:rFonts w:asciiTheme="minorHAnsi" w:hAnsiTheme="minorHAnsi" w:cstheme="minorHAnsi"/>
          <w:sz w:val="22"/>
        </w:rPr>
        <w:t xml:space="preserve"> in het Administratief Centrum (lokaal 2.01)</w:t>
      </w:r>
    </w:p>
    <w:p w:rsidR="00732AFB" w:rsidRDefault="00732AFB" w:rsidP="00DC0826">
      <w:pPr>
        <w:jc w:val="both"/>
        <w:rPr>
          <w:rFonts w:asciiTheme="minorHAnsi" w:hAnsiTheme="minorHAnsi" w:cstheme="minorHAnsi"/>
          <w:sz w:val="22"/>
        </w:rPr>
      </w:pPr>
    </w:p>
    <w:sectPr w:rsidR="0073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7F32"/>
    <w:multiLevelType w:val="hybridMultilevel"/>
    <w:tmpl w:val="61B01DA0"/>
    <w:lvl w:ilvl="0" w:tplc="ABECFCA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2A7350"/>
    <w:multiLevelType w:val="hybridMultilevel"/>
    <w:tmpl w:val="3B686930"/>
    <w:lvl w:ilvl="0" w:tplc="1E2CCC32">
      <w:start w:val="1"/>
      <w:numFmt w:val="lowerLetter"/>
      <w:lvlText w:val="%1."/>
      <w:lvlJc w:val="left"/>
      <w:pPr>
        <w:ind w:left="360" w:hanging="360"/>
      </w:pPr>
      <w:rPr>
        <w:rFonts w:hint="default"/>
      </w:rPr>
    </w:lvl>
    <w:lvl w:ilvl="1" w:tplc="08130019" w:tentative="1">
      <w:start w:val="1"/>
      <w:numFmt w:val="lowerLetter"/>
      <w:lvlText w:val="%2."/>
      <w:lvlJc w:val="left"/>
      <w:pPr>
        <w:ind w:left="720" w:hanging="360"/>
      </w:pPr>
    </w:lvl>
    <w:lvl w:ilvl="2" w:tplc="0813001B" w:tentative="1">
      <w:start w:val="1"/>
      <w:numFmt w:val="lowerRoman"/>
      <w:lvlText w:val="%3."/>
      <w:lvlJc w:val="right"/>
      <w:pPr>
        <w:ind w:left="1440" w:hanging="180"/>
      </w:pPr>
    </w:lvl>
    <w:lvl w:ilvl="3" w:tplc="0813000F" w:tentative="1">
      <w:start w:val="1"/>
      <w:numFmt w:val="decimal"/>
      <w:lvlText w:val="%4."/>
      <w:lvlJc w:val="left"/>
      <w:pPr>
        <w:ind w:left="2160" w:hanging="360"/>
      </w:pPr>
    </w:lvl>
    <w:lvl w:ilvl="4" w:tplc="08130019" w:tentative="1">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abstractNum w:abstractNumId="2">
    <w:nsid w:val="20B454C4"/>
    <w:multiLevelType w:val="hybridMultilevel"/>
    <w:tmpl w:val="C876F21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nsid w:val="20E65069"/>
    <w:multiLevelType w:val="hybridMultilevel"/>
    <w:tmpl w:val="0BDA0780"/>
    <w:lvl w:ilvl="0" w:tplc="FA0C541C">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2677F1E"/>
    <w:multiLevelType w:val="hybridMultilevel"/>
    <w:tmpl w:val="E4B8162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nsid w:val="33835DCC"/>
    <w:multiLevelType w:val="hybridMultilevel"/>
    <w:tmpl w:val="11927546"/>
    <w:lvl w:ilvl="0" w:tplc="0813000F">
      <w:start w:val="1"/>
      <w:numFmt w:val="decimal"/>
      <w:lvlText w:val="%1."/>
      <w:lvlJc w:val="left"/>
      <w:pPr>
        <w:ind w:left="360" w:hanging="360"/>
      </w:pPr>
    </w:lvl>
    <w:lvl w:ilvl="1" w:tplc="01AEDFBE">
      <w:start w:val="1"/>
      <w:numFmt w:val="decimal"/>
      <w:lvlText w:val="%2."/>
      <w:lvlJc w:val="left"/>
      <w:pPr>
        <w:ind w:left="1080" w:hanging="360"/>
      </w:pPr>
      <w:rPr>
        <w:rFonts w:hint="default"/>
        <w:color w:val="auto"/>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nsid w:val="3CBB0422"/>
    <w:multiLevelType w:val="hybridMultilevel"/>
    <w:tmpl w:val="33104E1A"/>
    <w:lvl w:ilvl="0" w:tplc="01AEDFBE">
      <w:start w:val="1"/>
      <w:numFmt w:val="decimal"/>
      <w:lvlText w:val="%1."/>
      <w:lvlJc w:val="left"/>
      <w:pPr>
        <w:ind w:left="360" w:hanging="360"/>
      </w:pPr>
      <w:rPr>
        <w:rFonts w:hint="default"/>
        <w:color w:val="auto"/>
      </w:rPr>
    </w:lvl>
    <w:lvl w:ilvl="1" w:tplc="08130019">
      <w:start w:val="1"/>
      <w:numFmt w:val="lowerLetter"/>
      <w:lvlText w:val="%2."/>
      <w:lvlJc w:val="left"/>
      <w:pPr>
        <w:ind w:left="720" w:hanging="360"/>
      </w:pPr>
    </w:lvl>
    <w:lvl w:ilvl="2" w:tplc="0813001B" w:tentative="1">
      <w:start w:val="1"/>
      <w:numFmt w:val="lowerRoman"/>
      <w:lvlText w:val="%3."/>
      <w:lvlJc w:val="right"/>
      <w:pPr>
        <w:ind w:left="1440" w:hanging="180"/>
      </w:pPr>
    </w:lvl>
    <w:lvl w:ilvl="3" w:tplc="0813000F" w:tentative="1">
      <w:start w:val="1"/>
      <w:numFmt w:val="decimal"/>
      <w:lvlText w:val="%4."/>
      <w:lvlJc w:val="left"/>
      <w:pPr>
        <w:ind w:left="2160" w:hanging="360"/>
      </w:pPr>
    </w:lvl>
    <w:lvl w:ilvl="4" w:tplc="08130019" w:tentative="1">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abstractNum w:abstractNumId="7">
    <w:nsid w:val="46976557"/>
    <w:multiLevelType w:val="hybridMultilevel"/>
    <w:tmpl w:val="E4B8162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nsid w:val="47327A2A"/>
    <w:multiLevelType w:val="hybridMultilevel"/>
    <w:tmpl w:val="5FD6EC22"/>
    <w:lvl w:ilvl="0" w:tplc="6A7C7718">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E8C0BBC"/>
    <w:multiLevelType w:val="hybridMultilevel"/>
    <w:tmpl w:val="56EE4FE2"/>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521C4B62"/>
    <w:multiLevelType w:val="hybridMultilevel"/>
    <w:tmpl w:val="44942E08"/>
    <w:lvl w:ilvl="0" w:tplc="08130019">
      <w:start w:val="1"/>
      <w:numFmt w:val="lowerLetter"/>
      <w:lvlText w:val="%1."/>
      <w:lvlJc w:val="left"/>
      <w:pPr>
        <w:ind w:left="360" w:hanging="360"/>
      </w:pPr>
    </w:lvl>
    <w:lvl w:ilvl="1" w:tplc="6A7C7718">
      <w:start w:val="1"/>
      <w:numFmt w:val="bullet"/>
      <w:lvlText w:val=""/>
      <w:lvlJc w:val="left"/>
      <w:pPr>
        <w:ind w:left="1080" w:hanging="360"/>
      </w:pPr>
      <w:rPr>
        <w:rFonts w:ascii="Wingdings" w:eastAsiaTheme="minorHAnsi" w:hAnsi="Wingdings"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57E1363"/>
    <w:multiLevelType w:val="hybridMultilevel"/>
    <w:tmpl w:val="E4B8162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nsid w:val="57FF1A9E"/>
    <w:multiLevelType w:val="hybridMultilevel"/>
    <w:tmpl w:val="5BBA5844"/>
    <w:lvl w:ilvl="0" w:tplc="1BB43C28">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nsid w:val="5BE36592"/>
    <w:multiLevelType w:val="hybridMultilevel"/>
    <w:tmpl w:val="BF4E8F3E"/>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5D0269B7"/>
    <w:multiLevelType w:val="hybridMultilevel"/>
    <w:tmpl w:val="E67E33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45A1D68"/>
    <w:multiLevelType w:val="hybridMultilevel"/>
    <w:tmpl w:val="6A9AF40E"/>
    <w:lvl w:ilvl="0" w:tplc="0813000F">
      <w:start w:val="2"/>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nsid w:val="659E357A"/>
    <w:multiLevelType w:val="hybridMultilevel"/>
    <w:tmpl w:val="717AE28C"/>
    <w:lvl w:ilvl="0" w:tplc="617427F0">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nsid w:val="69955765"/>
    <w:multiLevelType w:val="hybridMultilevel"/>
    <w:tmpl w:val="2ED88B1E"/>
    <w:lvl w:ilvl="0" w:tplc="08130019">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6CE44369"/>
    <w:multiLevelType w:val="hybridMultilevel"/>
    <w:tmpl w:val="980C68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725903FB"/>
    <w:multiLevelType w:val="hybridMultilevel"/>
    <w:tmpl w:val="BFFA93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7269034F"/>
    <w:multiLevelType w:val="hybridMultilevel"/>
    <w:tmpl w:val="2016608E"/>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7AAA1CE8"/>
    <w:multiLevelType w:val="hybridMultilevel"/>
    <w:tmpl w:val="C43826B2"/>
    <w:lvl w:ilvl="0" w:tplc="06787AEA">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4"/>
  </w:num>
  <w:num w:numId="6">
    <w:abstractNumId w:val="7"/>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8"/>
  </w:num>
  <w:num w:numId="12">
    <w:abstractNumId w:val="13"/>
  </w:num>
  <w:num w:numId="13">
    <w:abstractNumId w:val="1"/>
  </w:num>
  <w:num w:numId="14">
    <w:abstractNumId w:val="6"/>
  </w:num>
  <w:num w:numId="15">
    <w:abstractNumId w:val="1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5"/>
  </w:num>
  <w:num w:numId="21">
    <w:abstractNumId w:val="18"/>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7C"/>
    <w:rsid w:val="00026F39"/>
    <w:rsid w:val="00077FE1"/>
    <w:rsid w:val="00085B2A"/>
    <w:rsid w:val="00144902"/>
    <w:rsid w:val="00152CEF"/>
    <w:rsid w:val="00172B3F"/>
    <w:rsid w:val="0022271D"/>
    <w:rsid w:val="002F165F"/>
    <w:rsid w:val="00321082"/>
    <w:rsid w:val="00360C93"/>
    <w:rsid w:val="003A2C24"/>
    <w:rsid w:val="003A34DE"/>
    <w:rsid w:val="003F006D"/>
    <w:rsid w:val="00462A71"/>
    <w:rsid w:val="00472338"/>
    <w:rsid w:val="004F2BE5"/>
    <w:rsid w:val="005113AE"/>
    <w:rsid w:val="0052245C"/>
    <w:rsid w:val="00535678"/>
    <w:rsid w:val="005B5EA0"/>
    <w:rsid w:val="005C2BEF"/>
    <w:rsid w:val="00627A1A"/>
    <w:rsid w:val="006C07A7"/>
    <w:rsid w:val="00732AFB"/>
    <w:rsid w:val="007538CE"/>
    <w:rsid w:val="0079350D"/>
    <w:rsid w:val="008463E2"/>
    <w:rsid w:val="008837DD"/>
    <w:rsid w:val="008A1C4B"/>
    <w:rsid w:val="008C4FD1"/>
    <w:rsid w:val="008E567A"/>
    <w:rsid w:val="008F1B7C"/>
    <w:rsid w:val="00953C69"/>
    <w:rsid w:val="00983DAC"/>
    <w:rsid w:val="009B763A"/>
    <w:rsid w:val="00A168FF"/>
    <w:rsid w:val="00AF6BB2"/>
    <w:rsid w:val="00B91271"/>
    <w:rsid w:val="00BA1EEB"/>
    <w:rsid w:val="00BA5841"/>
    <w:rsid w:val="00C15EBB"/>
    <w:rsid w:val="00C564C6"/>
    <w:rsid w:val="00C82E0A"/>
    <w:rsid w:val="00C8461A"/>
    <w:rsid w:val="00D005EF"/>
    <w:rsid w:val="00D02CCE"/>
    <w:rsid w:val="00D04E87"/>
    <w:rsid w:val="00D35F9D"/>
    <w:rsid w:val="00D70104"/>
    <w:rsid w:val="00D95231"/>
    <w:rsid w:val="00DC0826"/>
    <w:rsid w:val="00E16551"/>
    <w:rsid w:val="00E92F37"/>
    <w:rsid w:val="00E94F61"/>
    <w:rsid w:val="00EE7244"/>
    <w:rsid w:val="00F0065B"/>
    <w:rsid w:val="00F038D7"/>
    <w:rsid w:val="00F32E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B7C"/>
    <w:pPr>
      <w:ind w:left="720"/>
      <w:contextualSpacing/>
    </w:pPr>
  </w:style>
  <w:style w:type="character" w:styleId="Zwaar">
    <w:name w:val="Strong"/>
    <w:basedOn w:val="Standaardalinea-lettertype"/>
    <w:qFormat/>
    <w:rsid w:val="00BA5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B7C"/>
    <w:pPr>
      <w:ind w:left="720"/>
      <w:contextualSpacing/>
    </w:pPr>
  </w:style>
  <w:style w:type="character" w:styleId="Zwaar">
    <w:name w:val="Strong"/>
    <w:basedOn w:val="Standaardalinea-lettertype"/>
    <w:qFormat/>
    <w:rsid w:val="00BA5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48321">
      <w:bodyDiv w:val="1"/>
      <w:marLeft w:val="0"/>
      <w:marRight w:val="0"/>
      <w:marTop w:val="0"/>
      <w:marBottom w:val="0"/>
      <w:divBdr>
        <w:top w:val="none" w:sz="0" w:space="0" w:color="auto"/>
        <w:left w:val="none" w:sz="0" w:space="0" w:color="auto"/>
        <w:bottom w:val="none" w:sz="0" w:space="0" w:color="auto"/>
        <w:right w:val="none" w:sz="0" w:space="0" w:color="auto"/>
      </w:divBdr>
    </w:div>
    <w:div w:id="1853832153">
      <w:bodyDiv w:val="1"/>
      <w:marLeft w:val="0"/>
      <w:marRight w:val="0"/>
      <w:marTop w:val="0"/>
      <w:marBottom w:val="0"/>
      <w:divBdr>
        <w:top w:val="none" w:sz="0" w:space="0" w:color="auto"/>
        <w:left w:val="none" w:sz="0" w:space="0" w:color="auto"/>
        <w:bottom w:val="none" w:sz="0" w:space="0" w:color="auto"/>
        <w:right w:val="none" w:sz="0" w:space="0" w:color="auto"/>
      </w:divBdr>
    </w:div>
    <w:div w:id="1907032369">
      <w:bodyDiv w:val="1"/>
      <w:marLeft w:val="0"/>
      <w:marRight w:val="0"/>
      <w:marTop w:val="0"/>
      <w:marBottom w:val="0"/>
      <w:divBdr>
        <w:top w:val="none" w:sz="0" w:space="0" w:color="auto"/>
        <w:left w:val="none" w:sz="0" w:space="0" w:color="auto"/>
        <w:bottom w:val="none" w:sz="0" w:space="0" w:color="auto"/>
        <w:right w:val="none" w:sz="0" w:space="0" w:color="auto"/>
      </w:divBdr>
    </w:div>
    <w:div w:id="20982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TotalTime>
  <Pages>3</Pages>
  <Words>1069</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38</cp:revision>
  <cp:lastPrinted>2012-04-18T13:52:00Z</cp:lastPrinted>
  <dcterms:created xsi:type="dcterms:W3CDTF">2012-02-16T21:03:00Z</dcterms:created>
  <dcterms:modified xsi:type="dcterms:W3CDTF">2012-05-02T09:51:00Z</dcterms:modified>
</cp:coreProperties>
</file>